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CF" w:rsidRPr="00CB3377" w:rsidRDefault="00B345CF" w:rsidP="00B345CF">
      <w:pPr>
        <w:spacing w:after="0" w:line="240" w:lineRule="auto"/>
        <w:jc w:val="center"/>
        <w:rPr>
          <w:rFonts w:ascii="Arial" w:eastAsia="Calibri" w:hAnsi="Arial" w:cs="Arial"/>
          <w:b/>
          <w:sz w:val="32"/>
          <w:szCs w:val="32"/>
        </w:rPr>
      </w:pPr>
      <w:r>
        <w:rPr>
          <w:rFonts w:ascii="Arial" w:eastAsia="Calibri" w:hAnsi="Arial" w:cs="Arial"/>
          <w:b/>
          <w:sz w:val="32"/>
          <w:szCs w:val="32"/>
        </w:rPr>
        <w:t>31</w:t>
      </w:r>
      <w:r w:rsidRPr="00CB3377">
        <w:rPr>
          <w:rFonts w:ascii="Arial" w:eastAsia="Calibri" w:hAnsi="Arial" w:cs="Arial"/>
          <w:b/>
          <w:sz w:val="32"/>
          <w:szCs w:val="32"/>
        </w:rPr>
        <w:t>.0</w:t>
      </w:r>
      <w:r>
        <w:rPr>
          <w:rFonts w:ascii="Arial" w:eastAsia="Calibri" w:hAnsi="Arial" w:cs="Arial"/>
          <w:b/>
          <w:sz w:val="32"/>
          <w:szCs w:val="32"/>
        </w:rPr>
        <w:t>7</w:t>
      </w:r>
      <w:r w:rsidRPr="00CB3377">
        <w:rPr>
          <w:rFonts w:ascii="Arial" w:eastAsia="Calibri" w:hAnsi="Arial" w:cs="Arial"/>
          <w:b/>
          <w:sz w:val="32"/>
          <w:szCs w:val="32"/>
        </w:rPr>
        <w:t>.2019</w:t>
      </w:r>
      <w:r>
        <w:rPr>
          <w:rFonts w:ascii="Arial" w:eastAsia="Calibri" w:hAnsi="Arial" w:cs="Arial"/>
          <w:b/>
          <w:sz w:val="32"/>
          <w:szCs w:val="32"/>
        </w:rPr>
        <w:t>г.№62</w:t>
      </w:r>
    </w:p>
    <w:p w:rsidR="00B345CF" w:rsidRPr="00CB3377" w:rsidRDefault="00B345CF" w:rsidP="00B345CF">
      <w:pPr>
        <w:spacing w:after="0" w:line="240" w:lineRule="auto"/>
        <w:jc w:val="center"/>
        <w:rPr>
          <w:rFonts w:ascii="Arial" w:eastAsia="Calibri" w:hAnsi="Arial" w:cs="Arial"/>
          <w:b/>
          <w:sz w:val="32"/>
          <w:szCs w:val="32"/>
        </w:rPr>
      </w:pPr>
      <w:r w:rsidRPr="00CB3377">
        <w:rPr>
          <w:rFonts w:ascii="Arial" w:eastAsia="Calibri" w:hAnsi="Arial" w:cs="Arial"/>
          <w:b/>
          <w:sz w:val="32"/>
          <w:szCs w:val="32"/>
        </w:rPr>
        <w:t>РОССИЙСКАЯ ФЕДЕРАЦИЯ</w:t>
      </w:r>
    </w:p>
    <w:p w:rsidR="00B345CF" w:rsidRPr="00CB3377" w:rsidRDefault="00B345CF" w:rsidP="00B345CF">
      <w:pPr>
        <w:spacing w:after="0" w:line="240" w:lineRule="auto"/>
        <w:jc w:val="center"/>
        <w:rPr>
          <w:rFonts w:ascii="Arial" w:eastAsia="Calibri" w:hAnsi="Arial" w:cs="Arial"/>
          <w:b/>
          <w:sz w:val="32"/>
          <w:szCs w:val="32"/>
        </w:rPr>
      </w:pPr>
      <w:r w:rsidRPr="00CB3377">
        <w:rPr>
          <w:rFonts w:ascii="Arial" w:eastAsia="Calibri" w:hAnsi="Arial" w:cs="Arial"/>
          <w:b/>
          <w:sz w:val="32"/>
          <w:szCs w:val="32"/>
        </w:rPr>
        <w:t>ИРКУТСКАЯ ОБЛАСТЬ</w:t>
      </w:r>
    </w:p>
    <w:p w:rsidR="00B345CF" w:rsidRPr="00CB3377" w:rsidRDefault="00B345CF" w:rsidP="00B345CF">
      <w:pPr>
        <w:spacing w:after="0" w:line="240" w:lineRule="auto"/>
        <w:jc w:val="center"/>
        <w:rPr>
          <w:rFonts w:ascii="Arial" w:eastAsia="Calibri" w:hAnsi="Arial" w:cs="Arial"/>
          <w:b/>
          <w:sz w:val="32"/>
          <w:szCs w:val="32"/>
        </w:rPr>
      </w:pPr>
      <w:r w:rsidRPr="00CB3377">
        <w:rPr>
          <w:rFonts w:ascii="Arial" w:eastAsia="Calibri" w:hAnsi="Arial" w:cs="Arial"/>
          <w:b/>
          <w:sz w:val="32"/>
          <w:szCs w:val="32"/>
        </w:rPr>
        <w:t xml:space="preserve">БОХАНСКИЙ </w:t>
      </w:r>
      <w:r>
        <w:rPr>
          <w:rFonts w:ascii="Arial" w:eastAsia="Calibri" w:hAnsi="Arial" w:cs="Arial"/>
          <w:b/>
          <w:sz w:val="32"/>
          <w:szCs w:val="32"/>
        </w:rPr>
        <w:t xml:space="preserve">МУНИЦИПАЛЬНЫЙ </w:t>
      </w:r>
      <w:r w:rsidRPr="00CB3377">
        <w:rPr>
          <w:rFonts w:ascii="Arial" w:eastAsia="Calibri" w:hAnsi="Arial" w:cs="Arial"/>
          <w:b/>
          <w:sz w:val="32"/>
          <w:szCs w:val="32"/>
        </w:rPr>
        <w:t>РАЙОН</w:t>
      </w:r>
    </w:p>
    <w:p w:rsidR="00B345CF" w:rsidRPr="00CB3377" w:rsidRDefault="00B345CF" w:rsidP="00B345CF">
      <w:pPr>
        <w:spacing w:after="0" w:line="240" w:lineRule="auto"/>
        <w:jc w:val="center"/>
        <w:rPr>
          <w:rFonts w:ascii="Arial" w:eastAsia="Calibri" w:hAnsi="Arial" w:cs="Arial"/>
          <w:b/>
          <w:sz w:val="32"/>
          <w:szCs w:val="32"/>
        </w:rPr>
      </w:pPr>
      <w:r w:rsidRPr="00CB3377">
        <w:rPr>
          <w:rFonts w:ascii="Arial" w:eastAsia="Calibri" w:hAnsi="Arial" w:cs="Arial"/>
          <w:b/>
          <w:sz w:val="32"/>
          <w:szCs w:val="32"/>
        </w:rPr>
        <w:t xml:space="preserve"> МУНИЦИПАЛЬНОЕ ОБРАЗОВАНИЕ «КАМЕНКА»</w:t>
      </w:r>
    </w:p>
    <w:p w:rsidR="00B345CF" w:rsidRPr="00CB3377" w:rsidRDefault="00B345CF" w:rsidP="00B345CF">
      <w:pPr>
        <w:spacing w:after="0" w:line="240" w:lineRule="auto"/>
        <w:jc w:val="center"/>
        <w:rPr>
          <w:rFonts w:ascii="Arial" w:eastAsia="Calibri" w:hAnsi="Arial" w:cs="Arial"/>
          <w:b/>
          <w:sz w:val="32"/>
          <w:szCs w:val="32"/>
        </w:rPr>
      </w:pPr>
      <w:r w:rsidRPr="00CB3377">
        <w:rPr>
          <w:rFonts w:ascii="Arial" w:eastAsia="Calibri" w:hAnsi="Arial" w:cs="Arial"/>
          <w:b/>
          <w:sz w:val="32"/>
          <w:szCs w:val="32"/>
        </w:rPr>
        <w:t>АДМИНИСТРАЦИЯ</w:t>
      </w:r>
    </w:p>
    <w:p w:rsidR="00B345CF" w:rsidRPr="00CB3377" w:rsidRDefault="00B345CF" w:rsidP="00B345CF">
      <w:pPr>
        <w:spacing w:after="0" w:line="240" w:lineRule="auto"/>
        <w:jc w:val="center"/>
        <w:rPr>
          <w:rFonts w:ascii="Arial" w:eastAsia="Calibri" w:hAnsi="Arial" w:cs="Arial"/>
          <w:b/>
          <w:sz w:val="32"/>
          <w:szCs w:val="32"/>
        </w:rPr>
      </w:pPr>
      <w:r w:rsidRPr="00CB3377">
        <w:rPr>
          <w:rFonts w:ascii="Arial" w:eastAsia="Calibri" w:hAnsi="Arial" w:cs="Arial"/>
          <w:b/>
          <w:sz w:val="32"/>
          <w:szCs w:val="32"/>
        </w:rPr>
        <w:t>ПОСТАНОВЛЕНИЕ</w:t>
      </w:r>
    </w:p>
    <w:p w:rsidR="00B345CF" w:rsidRPr="00CB3377" w:rsidRDefault="00B345CF" w:rsidP="00B345CF">
      <w:pPr>
        <w:spacing w:after="0" w:line="240" w:lineRule="auto"/>
        <w:jc w:val="center"/>
        <w:rPr>
          <w:rFonts w:ascii="Arial" w:eastAsia="Calibri" w:hAnsi="Arial" w:cs="Arial"/>
          <w:b/>
          <w:sz w:val="32"/>
          <w:szCs w:val="32"/>
        </w:rPr>
      </w:pPr>
    </w:p>
    <w:p w:rsidR="00B345CF" w:rsidRPr="00CB3377" w:rsidRDefault="00B345CF" w:rsidP="00B345CF">
      <w:pPr>
        <w:spacing w:after="0" w:line="240" w:lineRule="auto"/>
        <w:jc w:val="center"/>
        <w:rPr>
          <w:rFonts w:ascii="Arial" w:eastAsia="Calibri" w:hAnsi="Arial" w:cs="Arial"/>
          <w:b/>
          <w:sz w:val="32"/>
          <w:szCs w:val="32"/>
        </w:rPr>
      </w:pPr>
      <w:r w:rsidRPr="00CB3377">
        <w:rPr>
          <w:rFonts w:ascii="Arial" w:eastAsia="Calibri" w:hAnsi="Arial" w:cs="Arial"/>
          <w:b/>
          <w:sz w:val="32"/>
          <w:szCs w:val="32"/>
        </w:rPr>
        <w:t>ОБ УТВЕРЖДЕНИИ МУНИЦИПАЛЬНОЙ ЦЕЛЕВОЙ ПРОГРАММЫ «</w:t>
      </w:r>
      <w:r>
        <w:rPr>
          <w:rFonts w:ascii="Arial" w:eastAsia="Calibri" w:hAnsi="Arial" w:cs="Arial"/>
          <w:b/>
          <w:sz w:val="32"/>
          <w:szCs w:val="32"/>
        </w:rPr>
        <w:t>О РАЗВИТИИ МАЛОГО И СРЕДНЕГО ПРЕДПРИНИМАТЕЛЬСТВА</w:t>
      </w:r>
      <w:r w:rsidRPr="00CB3377">
        <w:rPr>
          <w:rFonts w:ascii="Arial" w:eastAsia="Calibri" w:hAnsi="Arial" w:cs="Arial"/>
          <w:b/>
          <w:sz w:val="32"/>
          <w:szCs w:val="32"/>
        </w:rPr>
        <w:t xml:space="preserve"> НА ТЕРРИТОРИИ МО «КАМЕНКА» НА 2019-202</w:t>
      </w:r>
      <w:r>
        <w:rPr>
          <w:rFonts w:ascii="Arial" w:eastAsia="Calibri" w:hAnsi="Arial" w:cs="Arial"/>
          <w:b/>
          <w:sz w:val="32"/>
          <w:szCs w:val="32"/>
        </w:rPr>
        <w:t>3</w:t>
      </w:r>
      <w:r w:rsidRPr="00CB3377">
        <w:rPr>
          <w:rFonts w:ascii="Arial" w:eastAsia="Calibri" w:hAnsi="Arial" w:cs="Arial"/>
          <w:b/>
          <w:sz w:val="32"/>
          <w:szCs w:val="32"/>
        </w:rPr>
        <w:t xml:space="preserve"> ГОДЫ»</w:t>
      </w:r>
    </w:p>
    <w:p w:rsidR="00B345CF" w:rsidRPr="00CB3377" w:rsidRDefault="00B345CF" w:rsidP="00B345CF">
      <w:pPr>
        <w:spacing w:after="0" w:line="240" w:lineRule="auto"/>
        <w:jc w:val="center"/>
        <w:rPr>
          <w:rFonts w:ascii="Arial" w:eastAsia="Calibri" w:hAnsi="Arial" w:cs="Arial"/>
          <w:sz w:val="24"/>
          <w:szCs w:val="24"/>
        </w:rPr>
      </w:pPr>
    </w:p>
    <w:p w:rsidR="00B345CF" w:rsidRPr="00CB3377" w:rsidRDefault="00B345CF" w:rsidP="00B345CF">
      <w:pPr>
        <w:spacing w:after="0" w:line="240" w:lineRule="auto"/>
        <w:ind w:firstLine="709"/>
        <w:jc w:val="both"/>
        <w:rPr>
          <w:rFonts w:ascii="Arial" w:eastAsia="Calibri" w:hAnsi="Arial" w:cs="Arial"/>
          <w:sz w:val="24"/>
          <w:szCs w:val="24"/>
        </w:rPr>
      </w:pPr>
      <w:r w:rsidRPr="00CB3377">
        <w:rPr>
          <w:rFonts w:ascii="Arial" w:eastAsia="Calibri" w:hAnsi="Arial" w:cs="Arial"/>
          <w:sz w:val="24"/>
          <w:szCs w:val="24"/>
        </w:rPr>
        <w:t>Руководствуясь Федеральным Законом №</w:t>
      </w:r>
      <w:r>
        <w:rPr>
          <w:rFonts w:ascii="Arial" w:eastAsia="Calibri" w:hAnsi="Arial" w:cs="Arial"/>
          <w:sz w:val="24"/>
          <w:szCs w:val="24"/>
        </w:rPr>
        <w:t>209</w:t>
      </w:r>
      <w:r w:rsidRPr="00CB3377">
        <w:rPr>
          <w:rFonts w:ascii="Arial" w:eastAsia="Calibri" w:hAnsi="Arial" w:cs="Arial"/>
          <w:sz w:val="24"/>
          <w:szCs w:val="24"/>
        </w:rPr>
        <w:t>-ФЗ от 2</w:t>
      </w:r>
      <w:r>
        <w:rPr>
          <w:rFonts w:ascii="Arial" w:eastAsia="Calibri" w:hAnsi="Arial" w:cs="Arial"/>
          <w:sz w:val="24"/>
          <w:szCs w:val="24"/>
        </w:rPr>
        <w:t>4 июля</w:t>
      </w:r>
      <w:r w:rsidRPr="00CB3377">
        <w:rPr>
          <w:rFonts w:ascii="Arial" w:eastAsia="Calibri" w:hAnsi="Arial" w:cs="Arial"/>
          <w:sz w:val="24"/>
          <w:szCs w:val="24"/>
        </w:rPr>
        <w:t>.200</w:t>
      </w:r>
      <w:r>
        <w:rPr>
          <w:rFonts w:ascii="Arial" w:eastAsia="Calibri" w:hAnsi="Arial" w:cs="Arial"/>
          <w:sz w:val="24"/>
          <w:szCs w:val="24"/>
        </w:rPr>
        <w:t>7</w:t>
      </w:r>
      <w:r w:rsidRPr="00CB3377">
        <w:rPr>
          <w:rFonts w:ascii="Arial" w:eastAsia="Calibri" w:hAnsi="Arial" w:cs="Arial"/>
          <w:sz w:val="24"/>
          <w:szCs w:val="24"/>
        </w:rPr>
        <w:t xml:space="preserve"> г. «О </w:t>
      </w:r>
      <w:r>
        <w:rPr>
          <w:rFonts w:ascii="Arial" w:eastAsia="Calibri" w:hAnsi="Arial" w:cs="Arial"/>
          <w:sz w:val="24"/>
          <w:szCs w:val="24"/>
        </w:rPr>
        <w:t xml:space="preserve">развитии малого и среднего предпринимательства в </w:t>
      </w:r>
      <w:r w:rsidRPr="00CB3377">
        <w:rPr>
          <w:rFonts w:ascii="Arial" w:eastAsia="Calibri" w:hAnsi="Arial" w:cs="Arial"/>
          <w:sz w:val="24"/>
          <w:szCs w:val="24"/>
        </w:rPr>
        <w:t>Российской Федерации»</w:t>
      </w:r>
      <w:r w:rsidR="009E0EB1">
        <w:rPr>
          <w:rFonts w:ascii="Arial" w:eastAsia="Calibri" w:hAnsi="Arial" w:cs="Arial"/>
          <w:sz w:val="24"/>
          <w:szCs w:val="24"/>
        </w:rPr>
        <w:t>,</w:t>
      </w:r>
      <w:r w:rsidRPr="00CB3377">
        <w:rPr>
          <w:rFonts w:ascii="Arial" w:eastAsia="Calibri" w:hAnsi="Arial" w:cs="Arial"/>
          <w:sz w:val="24"/>
          <w:szCs w:val="24"/>
        </w:rPr>
        <w:t xml:space="preserve"> руководствуясь Уставом  муниципального образования «Каменка»</w:t>
      </w:r>
    </w:p>
    <w:p w:rsidR="00B345CF" w:rsidRPr="00CB3377" w:rsidRDefault="00B345CF" w:rsidP="00B345CF">
      <w:pPr>
        <w:spacing w:after="0" w:line="240" w:lineRule="auto"/>
        <w:ind w:firstLine="709"/>
        <w:jc w:val="both"/>
        <w:rPr>
          <w:rFonts w:ascii="Arial" w:eastAsia="Calibri" w:hAnsi="Arial" w:cs="Arial"/>
          <w:sz w:val="24"/>
          <w:szCs w:val="24"/>
        </w:rPr>
      </w:pPr>
    </w:p>
    <w:p w:rsidR="00B345CF" w:rsidRPr="00CB3377" w:rsidRDefault="00B345CF" w:rsidP="00B345CF">
      <w:pPr>
        <w:spacing w:after="0" w:line="240" w:lineRule="auto"/>
        <w:ind w:firstLine="709"/>
        <w:jc w:val="center"/>
        <w:rPr>
          <w:rFonts w:ascii="Arial" w:eastAsia="Calibri" w:hAnsi="Arial" w:cs="Arial"/>
          <w:b/>
          <w:sz w:val="30"/>
          <w:szCs w:val="30"/>
        </w:rPr>
      </w:pPr>
      <w:r w:rsidRPr="00CB3377">
        <w:rPr>
          <w:rFonts w:ascii="Arial" w:eastAsia="Calibri" w:hAnsi="Arial" w:cs="Arial"/>
          <w:b/>
          <w:sz w:val="30"/>
          <w:szCs w:val="30"/>
        </w:rPr>
        <w:t>ПОСТАНОВЛЯЮ:</w:t>
      </w:r>
    </w:p>
    <w:p w:rsidR="00B345CF" w:rsidRPr="00CB3377" w:rsidRDefault="00B345CF" w:rsidP="00B345CF">
      <w:pPr>
        <w:spacing w:after="0" w:line="240" w:lineRule="auto"/>
        <w:ind w:firstLine="709"/>
        <w:jc w:val="center"/>
        <w:rPr>
          <w:rFonts w:ascii="Arial" w:eastAsia="Calibri" w:hAnsi="Arial" w:cs="Arial"/>
          <w:sz w:val="24"/>
          <w:szCs w:val="24"/>
        </w:rPr>
      </w:pPr>
    </w:p>
    <w:p w:rsidR="00B345CF" w:rsidRPr="00CB3377" w:rsidRDefault="00B345CF" w:rsidP="00B345CF">
      <w:pPr>
        <w:spacing w:after="0" w:line="240" w:lineRule="auto"/>
        <w:ind w:firstLine="709"/>
        <w:jc w:val="both"/>
        <w:rPr>
          <w:rFonts w:ascii="Arial" w:eastAsia="Calibri" w:hAnsi="Arial" w:cs="Arial"/>
          <w:sz w:val="24"/>
          <w:szCs w:val="24"/>
        </w:rPr>
      </w:pPr>
      <w:r w:rsidRPr="00CB3377">
        <w:rPr>
          <w:rFonts w:ascii="Arial" w:eastAsia="Calibri" w:hAnsi="Arial" w:cs="Arial"/>
          <w:sz w:val="24"/>
          <w:szCs w:val="24"/>
        </w:rPr>
        <w:t>1. Утвердить Муниципальную целевую программу "</w:t>
      </w:r>
      <w:r>
        <w:rPr>
          <w:rFonts w:ascii="Arial" w:eastAsia="Calibri" w:hAnsi="Arial" w:cs="Arial"/>
          <w:sz w:val="24"/>
          <w:szCs w:val="24"/>
        </w:rPr>
        <w:t>О развитии малого и среднего предпринимательства</w:t>
      </w:r>
      <w:r w:rsidRPr="00CB3377">
        <w:rPr>
          <w:rFonts w:ascii="Arial" w:eastAsia="Calibri" w:hAnsi="Arial" w:cs="Arial"/>
          <w:sz w:val="24"/>
          <w:szCs w:val="24"/>
        </w:rPr>
        <w:t xml:space="preserve"> на территории администрации МО «Каменка» на 2019-2024 годы.</w:t>
      </w:r>
    </w:p>
    <w:p w:rsidR="00B345CF" w:rsidRPr="00CB3377" w:rsidRDefault="00B345CF" w:rsidP="00B345CF">
      <w:pPr>
        <w:spacing w:after="0" w:line="240" w:lineRule="auto"/>
        <w:ind w:firstLine="709"/>
        <w:jc w:val="both"/>
        <w:rPr>
          <w:rFonts w:ascii="Arial" w:eastAsia="Calibri" w:hAnsi="Arial" w:cs="Arial"/>
          <w:sz w:val="24"/>
          <w:szCs w:val="24"/>
        </w:rPr>
      </w:pPr>
      <w:r w:rsidRPr="00CB3377">
        <w:rPr>
          <w:rFonts w:ascii="Arial" w:eastAsia="Calibri" w:hAnsi="Arial" w:cs="Arial"/>
          <w:sz w:val="24"/>
          <w:szCs w:val="24"/>
        </w:rPr>
        <w:t>2.Настоящее Постановление подлежит опубликованию в муниципальном Вестнике МО «Каменка» и размещению на сайте в сети интернет.</w:t>
      </w:r>
    </w:p>
    <w:p w:rsidR="00B345CF" w:rsidRPr="00CB3377" w:rsidRDefault="00B345CF" w:rsidP="00B345CF">
      <w:pPr>
        <w:spacing w:after="0" w:line="240" w:lineRule="auto"/>
        <w:ind w:firstLine="709"/>
        <w:jc w:val="both"/>
        <w:rPr>
          <w:rFonts w:ascii="Arial" w:eastAsia="Calibri" w:hAnsi="Arial" w:cs="Arial"/>
          <w:sz w:val="24"/>
          <w:szCs w:val="24"/>
        </w:rPr>
      </w:pPr>
      <w:r w:rsidRPr="00CB3377">
        <w:rPr>
          <w:rFonts w:ascii="Arial" w:eastAsia="Calibri" w:hAnsi="Arial" w:cs="Arial"/>
          <w:sz w:val="24"/>
          <w:szCs w:val="24"/>
        </w:rPr>
        <w:t>3.</w:t>
      </w:r>
      <w:proofErr w:type="gramStart"/>
      <w:r w:rsidRPr="00CB3377">
        <w:rPr>
          <w:rFonts w:ascii="Arial" w:eastAsia="Calibri" w:hAnsi="Arial" w:cs="Arial"/>
          <w:sz w:val="24"/>
          <w:szCs w:val="24"/>
        </w:rPr>
        <w:t>Контроль за</w:t>
      </w:r>
      <w:proofErr w:type="gramEnd"/>
      <w:r w:rsidRPr="00CB3377">
        <w:rPr>
          <w:rFonts w:ascii="Arial" w:eastAsia="Calibri" w:hAnsi="Arial" w:cs="Arial"/>
          <w:sz w:val="24"/>
          <w:szCs w:val="24"/>
        </w:rPr>
        <w:t xml:space="preserve"> исполнением постановления оставляю за собой. </w:t>
      </w:r>
    </w:p>
    <w:p w:rsidR="00B345CF" w:rsidRPr="00CB3377" w:rsidRDefault="00B345CF" w:rsidP="00B345CF">
      <w:pPr>
        <w:spacing w:after="0" w:line="240" w:lineRule="auto"/>
        <w:ind w:firstLine="709"/>
        <w:jc w:val="both"/>
        <w:rPr>
          <w:rFonts w:ascii="Arial" w:eastAsia="Calibri" w:hAnsi="Arial" w:cs="Arial"/>
          <w:sz w:val="24"/>
          <w:szCs w:val="24"/>
        </w:rPr>
      </w:pPr>
    </w:p>
    <w:p w:rsidR="00B345CF" w:rsidRPr="00CB3377" w:rsidRDefault="00B345CF" w:rsidP="00B345CF">
      <w:pPr>
        <w:spacing w:after="0" w:line="240" w:lineRule="auto"/>
        <w:ind w:firstLine="709"/>
        <w:jc w:val="both"/>
        <w:rPr>
          <w:rFonts w:ascii="Arial" w:eastAsia="Calibri" w:hAnsi="Arial" w:cs="Arial"/>
          <w:sz w:val="24"/>
          <w:szCs w:val="24"/>
        </w:rPr>
      </w:pPr>
    </w:p>
    <w:p w:rsidR="00B345CF" w:rsidRPr="00CB3377" w:rsidRDefault="00B345CF" w:rsidP="00B345CF">
      <w:pPr>
        <w:spacing w:after="0" w:line="240" w:lineRule="auto"/>
        <w:ind w:firstLine="709"/>
        <w:jc w:val="both"/>
        <w:rPr>
          <w:rFonts w:ascii="Arial" w:eastAsia="Calibri" w:hAnsi="Arial" w:cs="Arial"/>
          <w:sz w:val="24"/>
          <w:szCs w:val="24"/>
        </w:rPr>
      </w:pPr>
      <w:r w:rsidRPr="00CB3377">
        <w:rPr>
          <w:rFonts w:ascii="Arial" w:eastAsia="Calibri" w:hAnsi="Arial" w:cs="Arial"/>
          <w:sz w:val="24"/>
          <w:szCs w:val="24"/>
        </w:rPr>
        <w:t>Глава администрации МО «Каменка»</w:t>
      </w:r>
    </w:p>
    <w:p w:rsidR="00B345CF" w:rsidRPr="00CB3377" w:rsidRDefault="00B345CF" w:rsidP="00B345CF">
      <w:pPr>
        <w:spacing w:after="0" w:line="240" w:lineRule="auto"/>
        <w:ind w:firstLine="709"/>
        <w:jc w:val="both"/>
        <w:rPr>
          <w:rFonts w:ascii="Arial" w:eastAsia="Calibri" w:hAnsi="Arial" w:cs="Arial"/>
          <w:sz w:val="24"/>
          <w:szCs w:val="24"/>
        </w:rPr>
      </w:pPr>
      <w:proofErr w:type="spellStart"/>
      <w:r w:rsidRPr="00CB3377">
        <w:rPr>
          <w:rFonts w:ascii="Arial" w:eastAsia="Calibri" w:hAnsi="Arial" w:cs="Arial"/>
          <w:sz w:val="24"/>
          <w:szCs w:val="24"/>
        </w:rPr>
        <w:t>В.Н.Артанов</w:t>
      </w:r>
      <w:proofErr w:type="spellEnd"/>
    </w:p>
    <w:p w:rsidR="00B345CF" w:rsidRDefault="00B345CF" w:rsidP="00B345CF">
      <w:pPr>
        <w:spacing w:after="0" w:line="240" w:lineRule="auto"/>
        <w:ind w:firstLine="709"/>
        <w:jc w:val="both"/>
        <w:rPr>
          <w:rFonts w:ascii="Arial" w:eastAsia="Calibri" w:hAnsi="Arial" w:cs="Arial"/>
          <w:sz w:val="24"/>
          <w:szCs w:val="24"/>
        </w:rPr>
      </w:pPr>
    </w:p>
    <w:p w:rsidR="00B345CF" w:rsidRPr="00CB3377" w:rsidRDefault="00B345CF" w:rsidP="00B345CF">
      <w:pPr>
        <w:spacing w:after="0" w:line="240" w:lineRule="auto"/>
        <w:ind w:firstLine="709"/>
        <w:jc w:val="right"/>
        <w:rPr>
          <w:rFonts w:ascii="Courier New" w:eastAsia="Calibri" w:hAnsi="Courier New" w:cs="Courier New"/>
        </w:rPr>
      </w:pPr>
      <w:r w:rsidRPr="00CB3377">
        <w:rPr>
          <w:rFonts w:ascii="Courier New" w:eastAsia="Calibri" w:hAnsi="Courier New" w:cs="Courier New"/>
        </w:rPr>
        <w:t>Приложение к Постановлению</w:t>
      </w:r>
    </w:p>
    <w:p w:rsidR="00B345CF" w:rsidRPr="00CB3377" w:rsidRDefault="00B345CF" w:rsidP="00B345CF">
      <w:pPr>
        <w:spacing w:after="0" w:line="240" w:lineRule="auto"/>
        <w:ind w:firstLine="709"/>
        <w:jc w:val="right"/>
        <w:rPr>
          <w:rFonts w:ascii="Courier New" w:eastAsia="Calibri" w:hAnsi="Courier New" w:cs="Courier New"/>
        </w:rPr>
      </w:pPr>
      <w:r w:rsidRPr="00CB3377">
        <w:rPr>
          <w:rFonts w:ascii="Courier New" w:eastAsia="Calibri" w:hAnsi="Courier New" w:cs="Courier New"/>
        </w:rPr>
        <w:t xml:space="preserve">От </w:t>
      </w:r>
      <w:r>
        <w:rPr>
          <w:rFonts w:ascii="Courier New" w:eastAsia="Calibri" w:hAnsi="Courier New" w:cs="Courier New"/>
        </w:rPr>
        <w:t>31</w:t>
      </w:r>
      <w:r w:rsidRPr="00CB3377">
        <w:rPr>
          <w:rFonts w:ascii="Courier New" w:eastAsia="Calibri" w:hAnsi="Courier New" w:cs="Courier New"/>
        </w:rPr>
        <w:t>.0</w:t>
      </w:r>
      <w:r>
        <w:rPr>
          <w:rFonts w:ascii="Courier New" w:eastAsia="Calibri" w:hAnsi="Courier New" w:cs="Courier New"/>
        </w:rPr>
        <w:t>7</w:t>
      </w:r>
      <w:r w:rsidRPr="00CB3377">
        <w:rPr>
          <w:rFonts w:ascii="Courier New" w:eastAsia="Calibri" w:hAnsi="Courier New" w:cs="Courier New"/>
        </w:rPr>
        <w:t>.2019 г. №</w:t>
      </w:r>
      <w:r>
        <w:rPr>
          <w:rFonts w:ascii="Courier New" w:eastAsia="Calibri" w:hAnsi="Courier New" w:cs="Courier New"/>
        </w:rPr>
        <w:t>62</w:t>
      </w:r>
    </w:p>
    <w:p w:rsidR="00B345CF" w:rsidRPr="00CB3377" w:rsidRDefault="00B345CF" w:rsidP="00B345CF">
      <w:pPr>
        <w:spacing w:after="0" w:line="240" w:lineRule="auto"/>
        <w:ind w:firstLine="709"/>
        <w:jc w:val="right"/>
        <w:rPr>
          <w:rFonts w:ascii="Arial" w:eastAsia="Calibri" w:hAnsi="Arial" w:cs="Arial"/>
          <w:sz w:val="24"/>
          <w:szCs w:val="24"/>
        </w:rPr>
      </w:pPr>
    </w:p>
    <w:p w:rsidR="00B345CF" w:rsidRPr="00CB3377" w:rsidRDefault="00B345CF" w:rsidP="00B345CF">
      <w:pPr>
        <w:tabs>
          <w:tab w:val="left" w:pos="5660"/>
        </w:tabs>
        <w:spacing w:after="0" w:line="240" w:lineRule="auto"/>
        <w:ind w:firstLine="709"/>
        <w:jc w:val="center"/>
        <w:rPr>
          <w:rFonts w:ascii="Arial" w:eastAsia="Calibri" w:hAnsi="Arial" w:cs="Arial"/>
          <w:b/>
          <w:sz w:val="30"/>
          <w:szCs w:val="30"/>
        </w:rPr>
      </w:pPr>
      <w:r w:rsidRPr="00CB3377">
        <w:rPr>
          <w:rFonts w:ascii="Arial" w:eastAsia="Calibri" w:hAnsi="Arial" w:cs="Arial"/>
          <w:b/>
          <w:sz w:val="30"/>
          <w:szCs w:val="30"/>
        </w:rPr>
        <w:t>МУНИЦИПАЛЬНАЯ ЦЕЛЕВАЯ ПРОГРАММА «</w:t>
      </w:r>
      <w:r>
        <w:rPr>
          <w:rFonts w:ascii="Arial" w:eastAsia="Calibri" w:hAnsi="Arial" w:cs="Arial"/>
          <w:b/>
          <w:sz w:val="30"/>
          <w:szCs w:val="30"/>
        </w:rPr>
        <w:t xml:space="preserve"> О РАЗВИТИИ МАЛОГО И СРЕДНЕГО ПРЕДПРИНИМАТЕЛЬСТВА </w:t>
      </w:r>
      <w:r w:rsidRPr="00CB3377">
        <w:rPr>
          <w:rFonts w:ascii="Arial" w:eastAsia="Calibri" w:hAnsi="Arial" w:cs="Arial"/>
          <w:b/>
          <w:sz w:val="30"/>
          <w:szCs w:val="30"/>
        </w:rPr>
        <w:t>НА ТЕРРИТОРИИ МО «КАМЕНКА» НА 2019-2024 ГОДЫ»</w:t>
      </w:r>
    </w:p>
    <w:p w:rsidR="00B345CF" w:rsidRPr="00CB3377" w:rsidRDefault="00B345CF" w:rsidP="00B345CF">
      <w:pPr>
        <w:jc w:val="center"/>
        <w:rPr>
          <w:rFonts w:ascii="Arial" w:eastAsia="Calibri" w:hAnsi="Arial" w:cs="Arial"/>
          <w:b/>
          <w:sz w:val="30"/>
          <w:szCs w:val="30"/>
        </w:rPr>
      </w:pPr>
    </w:p>
    <w:p w:rsidR="00B345CF" w:rsidRPr="00CB3377" w:rsidRDefault="00B345CF" w:rsidP="00B345CF">
      <w:pPr>
        <w:ind w:firstLine="709"/>
        <w:rPr>
          <w:rFonts w:ascii="Arial" w:eastAsia="Calibri" w:hAnsi="Arial" w:cs="Arial"/>
          <w:sz w:val="24"/>
          <w:szCs w:val="24"/>
        </w:rPr>
      </w:pPr>
      <w:r w:rsidRPr="00CB3377">
        <w:rPr>
          <w:rFonts w:ascii="Arial" w:eastAsia="Calibri" w:hAnsi="Arial" w:cs="Arial"/>
          <w:sz w:val="24"/>
          <w:szCs w:val="24"/>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B345CF" w:rsidRPr="00CB3377" w:rsidTr="00DD70C0">
        <w:tc>
          <w:tcPr>
            <w:tcW w:w="2367"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autoSpaceDE w:val="0"/>
              <w:autoSpaceDN w:val="0"/>
              <w:adjustRightInd w:val="0"/>
              <w:snapToGrid w:val="0"/>
              <w:jc w:val="center"/>
              <w:rPr>
                <w:rFonts w:ascii="Courier New" w:eastAsia="Calibri" w:hAnsi="Courier New" w:cs="Courier New"/>
              </w:rPr>
            </w:pPr>
            <w:r w:rsidRPr="00CB3377">
              <w:rPr>
                <w:rFonts w:ascii="Courier New" w:eastAsia="Calibri" w:hAnsi="Courier New" w:cs="Courier New"/>
              </w:rPr>
              <w:t>Наименование Программы</w:t>
            </w:r>
          </w:p>
        </w:tc>
        <w:tc>
          <w:tcPr>
            <w:tcW w:w="7204"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autoSpaceDE w:val="0"/>
              <w:autoSpaceDN w:val="0"/>
              <w:adjustRightInd w:val="0"/>
              <w:snapToGrid w:val="0"/>
              <w:jc w:val="both"/>
              <w:rPr>
                <w:rFonts w:ascii="Courier New" w:eastAsia="Calibri" w:hAnsi="Courier New" w:cs="Courier New"/>
              </w:rPr>
            </w:pPr>
            <w:r w:rsidRPr="00CB3377">
              <w:rPr>
                <w:rFonts w:ascii="Courier New" w:eastAsia="Calibri" w:hAnsi="Courier New" w:cs="Courier New"/>
              </w:rPr>
              <w:t>Муниципальная целевая программа</w:t>
            </w:r>
            <w:r w:rsidRPr="00CB3377">
              <w:rPr>
                <w:rFonts w:ascii="Courier New" w:eastAsia="Calibri" w:hAnsi="Courier New" w:cs="Courier New"/>
              </w:rPr>
              <w:br/>
              <w:t xml:space="preserve"> «</w:t>
            </w:r>
            <w:r>
              <w:rPr>
                <w:rFonts w:ascii="Courier New" w:eastAsia="Calibri" w:hAnsi="Courier New" w:cs="Courier New"/>
              </w:rPr>
              <w:t>О Развитии малого и среднего предпринимательства</w:t>
            </w:r>
            <w:r w:rsidRPr="00CB3377">
              <w:rPr>
                <w:rFonts w:ascii="Courier New" w:eastAsia="Calibri" w:hAnsi="Courier New" w:cs="Courier New"/>
              </w:rPr>
              <w:t xml:space="preserve"> на территории администрации МО «Каменка» на 2019-202</w:t>
            </w:r>
            <w:r>
              <w:rPr>
                <w:rFonts w:ascii="Courier New" w:eastAsia="Calibri" w:hAnsi="Courier New" w:cs="Courier New"/>
              </w:rPr>
              <w:t>3</w:t>
            </w:r>
            <w:r w:rsidRPr="00CB3377">
              <w:rPr>
                <w:rFonts w:ascii="Courier New" w:eastAsia="Calibri" w:hAnsi="Courier New" w:cs="Courier New"/>
              </w:rPr>
              <w:t xml:space="preserve"> годы» (далее - Программа)</w:t>
            </w:r>
          </w:p>
        </w:tc>
      </w:tr>
      <w:tr w:rsidR="00B345CF" w:rsidRPr="00CB3377" w:rsidTr="00DD70C0">
        <w:trPr>
          <w:trHeight w:val="77"/>
        </w:trPr>
        <w:tc>
          <w:tcPr>
            <w:tcW w:w="2367"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autoSpaceDE w:val="0"/>
              <w:autoSpaceDN w:val="0"/>
              <w:adjustRightInd w:val="0"/>
              <w:snapToGrid w:val="0"/>
              <w:jc w:val="center"/>
              <w:rPr>
                <w:rFonts w:ascii="Courier New" w:eastAsia="Calibri" w:hAnsi="Courier New" w:cs="Courier New"/>
              </w:rPr>
            </w:pPr>
            <w:r w:rsidRPr="00CB3377">
              <w:rPr>
                <w:rFonts w:ascii="Courier New" w:eastAsia="Calibri" w:hAnsi="Courier New" w:cs="Courier New"/>
              </w:rPr>
              <w:t xml:space="preserve">Основание для разработки </w:t>
            </w:r>
            <w:r w:rsidRPr="00CB3377">
              <w:rPr>
                <w:rFonts w:ascii="Courier New" w:eastAsia="Calibri" w:hAnsi="Courier New" w:cs="Courier New"/>
              </w:rPr>
              <w:lastRenderedPageBreak/>
              <w:t>программы</w:t>
            </w:r>
          </w:p>
        </w:tc>
        <w:tc>
          <w:tcPr>
            <w:tcW w:w="7204"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rPr>
                <w:rFonts w:ascii="Courier New" w:eastAsia="Calibri" w:hAnsi="Courier New" w:cs="Courier New"/>
              </w:rPr>
            </w:pPr>
            <w:r w:rsidRPr="00CB3377">
              <w:rPr>
                <w:rFonts w:ascii="Courier New" w:eastAsia="Calibri" w:hAnsi="Courier New" w:cs="Courier New"/>
              </w:rPr>
              <w:lastRenderedPageBreak/>
              <w:t xml:space="preserve">Федеральный закон от 06.10.2003 года №131-ФЗ «Об общих принципах организации местного самоуправления </w:t>
            </w:r>
            <w:r w:rsidRPr="00CB3377">
              <w:rPr>
                <w:rFonts w:ascii="Courier New" w:eastAsia="Calibri" w:hAnsi="Courier New" w:cs="Courier New"/>
              </w:rPr>
              <w:lastRenderedPageBreak/>
              <w:t>в Российской Федерации»;</w:t>
            </w:r>
          </w:p>
          <w:p w:rsidR="00B345CF" w:rsidRPr="00CB3377" w:rsidRDefault="00B345CF" w:rsidP="00DD70C0">
            <w:pPr>
              <w:rPr>
                <w:rFonts w:ascii="Courier New" w:eastAsia="Calibri" w:hAnsi="Courier New" w:cs="Courier New"/>
              </w:rPr>
            </w:pPr>
            <w:r w:rsidRPr="00CB3377">
              <w:rPr>
                <w:rFonts w:ascii="Courier New" w:eastAsia="Calibri" w:hAnsi="Courier New" w:cs="Courier New"/>
              </w:rPr>
              <w:t xml:space="preserve"> Устав  муниципального образования «Каменка»</w:t>
            </w:r>
          </w:p>
          <w:p w:rsidR="00B345CF" w:rsidRPr="00CB3377" w:rsidRDefault="00B345CF" w:rsidP="00DD70C0">
            <w:pPr>
              <w:widowControl w:val="0"/>
              <w:autoSpaceDE w:val="0"/>
              <w:autoSpaceDN w:val="0"/>
              <w:adjustRightInd w:val="0"/>
              <w:snapToGrid w:val="0"/>
              <w:jc w:val="both"/>
              <w:rPr>
                <w:rFonts w:ascii="Courier New" w:eastAsia="Calibri" w:hAnsi="Courier New" w:cs="Courier New"/>
              </w:rPr>
            </w:pPr>
          </w:p>
        </w:tc>
      </w:tr>
      <w:tr w:rsidR="00B345CF" w:rsidRPr="00CB3377" w:rsidTr="00DD70C0">
        <w:tc>
          <w:tcPr>
            <w:tcW w:w="2367"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jc w:val="center"/>
              <w:rPr>
                <w:rFonts w:ascii="Courier New" w:eastAsia="Calibri" w:hAnsi="Courier New" w:cs="Courier New"/>
              </w:rPr>
            </w:pPr>
            <w:r w:rsidRPr="00CB3377">
              <w:rPr>
                <w:rFonts w:ascii="Courier New" w:eastAsia="Calibri" w:hAnsi="Courier New" w:cs="Courier New"/>
              </w:rPr>
              <w:lastRenderedPageBreak/>
              <w:t>Муниципальный  заказчик Программы</w:t>
            </w:r>
          </w:p>
        </w:tc>
        <w:tc>
          <w:tcPr>
            <w:tcW w:w="7204"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jc w:val="both"/>
              <w:rPr>
                <w:rFonts w:ascii="Courier New" w:eastAsia="Calibri" w:hAnsi="Courier New" w:cs="Courier New"/>
              </w:rPr>
            </w:pPr>
            <w:r w:rsidRPr="00CB3377">
              <w:rPr>
                <w:rFonts w:ascii="Courier New" w:eastAsia="Calibri" w:hAnsi="Courier New" w:cs="Courier New"/>
              </w:rPr>
              <w:t>Администрация МО «Каменка»</w:t>
            </w:r>
          </w:p>
        </w:tc>
      </w:tr>
      <w:tr w:rsidR="00B345CF" w:rsidRPr="00CB3377" w:rsidTr="00DD70C0">
        <w:tc>
          <w:tcPr>
            <w:tcW w:w="2367"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jc w:val="center"/>
              <w:rPr>
                <w:rFonts w:ascii="Courier New" w:eastAsia="Calibri" w:hAnsi="Courier New" w:cs="Courier New"/>
              </w:rPr>
            </w:pPr>
            <w:r w:rsidRPr="00CB3377">
              <w:rPr>
                <w:rFonts w:ascii="Courier New" w:eastAsia="Calibri" w:hAnsi="Courier New" w:cs="Courier New"/>
              </w:rPr>
              <w:t>Разработчик Программы</w:t>
            </w:r>
          </w:p>
        </w:tc>
        <w:tc>
          <w:tcPr>
            <w:tcW w:w="7204"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jc w:val="both"/>
              <w:rPr>
                <w:rFonts w:ascii="Courier New" w:eastAsia="Calibri" w:hAnsi="Courier New" w:cs="Courier New"/>
              </w:rPr>
            </w:pPr>
            <w:r w:rsidRPr="00CB3377">
              <w:rPr>
                <w:rFonts w:ascii="Courier New" w:eastAsia="Calibri" w:hAnsi="Courier New" w:cs="Courier New"/>
              </w:rPr>
              <w:t xml:space="preserve">Администрация МО «Каменка» </w:t>
            </w:r>
          </w:p>
        </w:tc>
      </w:tr>
      <w:tr w:rsidR="00B345CF" w:rsidRPr="00CB3377" w:rsidTr="00DD70C0">
        <w:tc>
          <w:tcPr>
            <w:tcW w:w="2367" w:type="dxa"/>
            <w:tcBorders>
              <w:top w:val="single" w:sz="4" w:space="0" w:color="auto"/>
              <w:left w:val="single" w:sz="4" w:space="0" w:color="auto"/>
              <w:bottom w:val="single" w:sz="4" w:space="0" w:color="auto"/>
              <w:right w:val="single" w:sz="4" w:space="0" w:color="auto"/>
            </w:tcBorders>
            <w:vAlign w:val="center"/>
            <w:hideMark/>
          </w:tcPr>
          <w:p w:rsidR="00B345CF" w:rsidRPr="00CB3377" w:rsidRDefault="00B345CF" w:rsidP="00DD70C0">
            <w:pPr>
              <w:widowControl w:val="0"/>
              <w:snapToGrid w:val="0"/>
              <w:jc w:val="center"/>
              <w:rPr>
                <w:rFonts w:ascii="Courier New" w:eastAsia="Calibri" w:hAnsi="Courier New" w:cs="Courier New"/>
              </w:rPr>
            </w:pPr>
            <w:r w:rsidRPr="00CB3377">
              <w:rPr>
                <w:rFonts w:ascii="Courier New" w:eastAsia="Calibri" w:hAnsi="Courier New" w:cs="Courier New"/>
              </w:rPr>
              <w:t xml:space="preserve">Исполнители мероприятий Программы: </w:t>
            </w:r>
          </w:p>
        </w:tc>
        <w:tc>
          <w:tcPr>
            <w:tcW w:w="7204" w:type="dxa"/>
            <w:tcBorders>
              <w:top w:val="single" w:sz="4" w:space="0" w:color="auto"/>
              <w:left w:val="single" w:sz="4" w:space="0" w:color="auto"/>
              <w:bottom w:val="single" w:sz="4" w:space="0" w:color="auto"/>
              <w:right w:val="single" w:sz="4" w:space="0" w:color="auto"/>
            </w:tcBorders>
            <w:vAlign w:val="center"/>
            <w:hideMark/>
          </w:tcPr>
          <w:p w:rsidR="00B345CF" w:rsidRPr="00CB3377" w:rsidRDefault="00B345CF" w:rsidP="00DD70C0">
            <w:pPr>
              <w:widowControl w:val="0"/>
              <w:snapToGrid w:val="0"/>
              <w:jc w:val="both"/>
              <w:rPr>
                <w:rFonts w:ascii="Courier New" w:eastAsia="Calibri" w:hAnsi="Courier New" w:cs="Courier New"/>
              </w:rPr>
            </w:pPr>
            <w:r w:rsidRPr="00CB3377">
              <w:rPr>
                <w:rFonts w:ascii="Courier New" w:eastAsia="Calibri" w:hAnsi="Courier New" w:cs="Courier New"/>
              </w:rPr>
              <w:t>Администрация МО «Каменка»  </w:t>
            </w:r>
          </w:p>
        </w:tc>
      </w:tr>
      <w:tr w:rsidR="00B345CF" w:rsidRPr="00CB3377" w:rsidTr="00DD70C0">
        <w:tc>
          <w:tcPr>
            <w:tcW w:w="2367"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jc w:val="both"/>
              <w:rPr>
                <w:rFonts w:ascii="Courier New" w:eastAsia="Calibri" w:hAnsi="Courier New" w:cs="Courier New"/>
              </w:rPr>
            </w:pPr>
            <w:r w:rsidRPr="00CB3377">
              <w:rPr>
                <w:rFonts w:ascii="Courier New" w:eastAsia="Calibri" w:hAnsi="Courier New" w:cs="Courier New"/>
              </w:rPr>
              <w:t>Основные цели Программы</w:t>
            </w:r>
          </w:p>
        </w:tc>
        <w:tc>
          <w:tcPr>
            <w:tcW w:w="7204"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rPr>
                <w:rFonts w:ascii="Courier New" w:eastAsia="Calibri" w:hAnsi="Courier New" w:cs="Courier New"/>
              </w:rPr>
            </w:pPr>
            <w:r w:rsidRPr="00CB3377">
              <w:rPr>
                <w:rFonts w:ascii="Courier New" w:eastAsia="Calibri" w:hAnsi="Courier New" w:cs="Courier New"/>
              </w:rPr>
              <w:t>-</w:t>
            </w:r>
            <w:r>
              <w:rPr>
                <w:rFonts w:ascii="Courier New" w:eastAsia="Calibri" w:hAnsi="Courier New" w:cs="Courier New"/>
              </w:rPr>
              <w:t>создание экономических</w:t>
            </w:r>
            <w:proofErr w:type="gramStart"/>
            <w:r>
              <w:rPr>
                <w:rFonts w:ascii="Courier New" w:eastAsia="Calibri" w:hAnsi="Courier New" w:cs="Courier New"/>
              </w:rPr>
              <w:t xml:space="preserve"> ,</w:t>
            </w:r>
            <w:proofErr w:type="gramEnd"/>
            <w:r>
              <w:rPr>
                <w:rFonts w:ascii="Courier New" w:eastAsia="Calibri" w:hAnsi="Courier New" w:cs="Courier New"/>
              </w:rPr>
              <w:t xml:space="preserve"> правовых, социальных, организационных условий и целостности системы поддержки для обеспечения приоритетных направлений развития малого и среднего предпринимательства на территории </w:t>
            </w:r>
            <w:r w:rsidRPr="00CB3377">
              <w:rPr>
                <w:rFonts w:ascii="Courier New" w:eastAsia="Calibri" w:hAnsi="Courier New" w:cs="Courier New"/>
              </w:rPr>
              <w:t xml:space="preserve"> муниципального образования «Каменка»; </w:t>
            </w:r>
          </w:p>
          <w:p w:rsidR="00B345CF" w:rsidRPr="00CB3377" w:rsidRDefault="00B345CF" w:rsidP="00DD70C0">
            <w:pPr>
              <w:tabs>
                <w:tab w:val="num" w:pos="900"/>
              </w:tabs>
              <w:spacing w:before="45" w:after="45"/>
              <w:rPr>
                <w:rFonts w:ascii="Courier New" w:eastAsia="Calibri" w:hAnsi="Courier New" w:cs="Courier New"/>
              </w:rPr>
            </w:pPr>
            <w:r w:rsidRPr="00CB3377">
              <w:rPr>
                <w:rFonts w:ascii="Courier New" w:eastAsia="Calibri" w:hAnsi="Courier New" w:cs="Courier New"/>
              </w:rPr>
              <w:t>-</w:t>
            </w:r>
            <w:r>
              <w:rPr>
                <w:rFonts w:ascii="Courier New" w:eastAsia="Calibri" w:hAnsi="Courier New" w:cs="Courier New"/>
              </w:rPr>
              <w:t>формирование благоприятной среды для развития малого и среднего предпринимательства</w:t>
            </w:r>
            <w:r w:rsidRPr="00CB3377">
              <w:rPr>
                <w:rFonts w:ascii="Courier New" w:eastAsia="Calibri" w:hAnsi="Courier New" w:cs="Courier New"/>
              </w:rPr>
              <w:t>;</w:t>
            </w:r>
          </w:p>
          <w:p w:rsidR="00B345CF" w:rsidRPr="00CB3377" w:rsidRDefault="00B345CF" w:rsidP="00DD70C0">
            <w:pPr>
              <w:widowControl w:val="0"/>
              <w:snapToGrid w:val="0"/>
              <w:jc w:val="both"/>
              <w:rPr>
                <w:rFonts w:ascii="Courier New" w:eastAsia="Calibri" w:hAnsi="Courier New" w:cs="Courier New"/>
              </w:rPr>
            </w:pPr>
          </w:p>
        </w:tc>
      </w:tr>
      <w:tr w:rsidR="00B345CF" w:rsidRPr="00CB3377" w:rsidTr="00DD70C0">
        <w:tc>
          <w:tcPr>
            <w:tcW w:w="2367"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jc w:val="both"/>
              <w:rPr>
                <w:rFonts w:ascii="Courier New" w:eastAsia="Calibri" w:hAnsi="Courier New" w:cs="Courier New"/>
              </w:rPr>
            </w:pPr>
            <w:r w:rsidRPr="00CB3377">
              <w:rPr>
                <w:rFonts w:ascii="Courier New" w:eastAsia="Calibri" w:hAnsi="Courier New" w:cs="Courier New"/>
              </w:rPr>
              <w:t>Основные задачи Программы</w:t>
            </w:r>
          </w:p>
        </w:tc>
        <w:tc>
          <w:tcPr>
            <w:tcW w:w="7204" w:type="dxa"/>
            <w:tcBorders>
              <w:top w:val="single" w:sz="4" w:space="0" w:color="auto"/>
              <w:left w:val="single" w:sz="4" w:space="0" w:color="auto"/>
              <w:bottom w:val="single" w:sz="4" w:space="0" w:color="auto"/>
              <w:right w:val="single" w:sz="4" w:space="0" w:color="auto"/>
            </w:tcBorders>
            <w:hideMark/>
          </w:tcPr>
          <w:p w:rsidR="00B345CF" w:rsidRDefault="00B345CF" w:rsidP="00DD70C0">
            <w:pPr>
              <w:rPr>
                <w:rFonts w:ascii="Courier New" w:eastAsia="Calibri" w:hAnsi="Courier New" w:cs="Courier New"/>
              </w:rPr>
            </w:pPr>
            <w:r w:rsidRPr="00CB3377">
              <w:rPr>
                <w:rFonts w:ascii="Courier New" w:eastAsia="Calibri" w:hAnsi="Courier New" w:cs="Courier New"/>
              </w:rPr>
              <w:t>-</w:t>
            </w:r>
            <w:r>
              <w:rPr>
                <w:rFonts w:ascii="Courier New" w:eastAsia="Calibri" w:hAnsi="Courier New" w:cs="Courier New"/>
              </w:rPr>
              <w:t>насыщение рынка потребительских товаров и услуг за счет развития соответствующих производств на территории поселения</w:t>
            </w:r>
            <w:r w:rsidRPr="00CB3377">
              <w:rPr>
                <w:rFonts w:ascii="Courier New" w:eastAsia="Calibri" w:hAnsi="Courier New" w:cs="Courier New"/>
              </w:rPr>
              <w:t>;</w:t>
            </w:r>
          </w:p>
          <w:p w:rsidR="00B345CF" w:rsidRDefault="00B345CF" w:rsidP="00DD70C0">
            <w:pPr>
              <w:rPr>
                <w:rFonts w:ascii="Courier New" w:eastAsia="Calibri" w:hAnsi="Courier New" w:cs="Courier New"/>
              </w:rPr>
            </w:pPr>
            <w:r>
              <w:rPr>
                <w:rFonts w:ascii="Courier New" w:eastAsia="Calibri" w:hAnsi="Courier New" w:cs="Courier New"/>
              </w:rPr>
              <w:t>- достижение высокой конкурентной способности местной продукции;</w:t>
            </w:r>
          </w:p>
          <w:p w:rsidR="00B345CF" w:rsidRPr="00CB3377" w:rsidRDefault="00B345CF" w:rsidP="00DD70C0">
            <w:pPr>
              <w:rPr>
                <w:rFonts w:ascii="Courier New" w:eastAsia="Calibri" w:hAnsi="Courier New" w:cs="Courier New"/>
              </w:rPr>
            </w:pPr>
            <w:r>
              <w:rPr>
                <w:rFonts w:ascii="Courier New" w:eastAsia="Calibri" w:hAnsi="Courier New" w:cs="Courier New"/>
              </w:rPr>
              <w:t>-повышение предпринимательской культуры населения;</w:t>
            </w:r>
          </w:p>
          <w:p w:rsidR="00B345CF" w:rsidRPr="00CB3377" w:rsidRDefault="00B345CF" w:rsidP="00DD70C0">
            <w:pPr>
              <w:widowControl w:val="0"/>
              <w:snapToGrid w:val="0"/>
              <w:jc w:val="both"/>
              <w:rPr>
                <w:rFonts w:ascii="Courier New" w:eastAsia="Calibri" w:hAnsi="Courier New" w:cs="Courier New"/>
              </w:rPr>
            </w:pPr>
            <w:r w:rsidRPr="00CB3377">
              <w:rPr>
                <w:rFonts w:ascii="Courier New" w:eastAsia="Calibri" w:hAnsi="Courier New" w:cs="Courier New"/>
              </w:rPr>
              <w:t>-</w:t>
            </w:r>
            <w:r>
              <w:rPr>
                <w:rFonts w:ascii="Courier New" w:eastAsia="Calibri" w:hAnsi="Courier New" w:cs="Courier New"/>
              </w:rPr>
              <w:t>определение приоритетных отраслей и направлений для оказания поддержки развития малого и среднего предпринимательства</w:t>
            </w:r>
            <w:r w:rsidRPr="00CB3377">
              <w:rPr>
                <w:rFonts w:ascii="Courier New" w:eastAsia="Calibri" w:hAnsi="Courier New" w:cs="Courier New"/>
              </w:rPr>
              <w:t>.</w:t>
            </w:r>
          </w:p>
        </w:tc>
      </w:tr>
      <w:tr w:rsidR="00B345CF" w:rsidRPr="00CB3377" w:rsidTr="00DD70C0">
        <w:tc>
          <w:tcPr>
            <w:tcW w:w="2367"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jc w:val="both"/>
              <w:rPr>
                <w:rFonts w:ascii="Courier New" w:eastAsia="Calibri" w:hAnsi="Courier New" w:cs="Courier New"/>
              </w:rPr>
            </w:pPr>
            <w:r w:rsidRPr="00CB3377">
              <w:rPr>
                <w:rFonts w:ascii="Courier New" w:eastAsia="Calibri" w:hAnsi="Courier New" w:cs="Courier New"/>
              </w:rPr>
              <w:t>Сроки реализации Программы</w:t>
            </w:r>
          </w:p>
        </w:tc>
        <w:tc>
          <w:tcPr>
            <w:tcW w:w="7204"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jc w:val="both"/>
              <w:rPr>
                <w:rFonts w:ascii="Courier New" w:eastAsia="Calibri" w:hAnsi="Courier New" w:cs="Courier New"/>
              </w:rPr>
            </w:pPr>
            <w:r w:rsidRPr="00CB3377">
              <w:rPr>
                <w:rFonts w:ascii="Courier New" w:eastAsia="Calibri" w:hAnsi="Courier New" w:cs="Courier New"/>
              </w:rPr>
              <w:t>2019 – 202</w:t>
            </w:r>
            <w:r>
              <w:rPr>
                <w:rFonts w:ascii="Courier New" w:eastAsia="Calibri" w:hAnsi="Courier New" w:cs="Courier New"/>
              </w:rPr>
              <w:t>3</w:t>
            </w:r>
            <w:r w:rsidRPr="00CB3377">
              <w:rPr>
                <w:rFonts w:ascii="Courier New" w:eastAsia="Calibri" w:hAnsi="Courier New" w:cs="Courier New"/>
              </w:rPr>
              <w:t xml:space="preserve"> годы</w:t>
            </w:r>
          </w:p>
        </w:tc>
      </w:tr>
      <w:tr w:rsidR="00B345CF" w:rsidRPr="00CB3377" w:rsidTr="00DD70C0">
        <w:tc>
          <w:tcPr>
            <w:tcW w:w="2367"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spacing w:line="228" w:lineRule="auto"/>
              <w:rPr>
                <w:rFonts w:ascii="Courier New" w:eastAsia="Calibri" w:hAnsi="Courier New" w:cs="Courier New"/>
              </w:rPr>
            </w:pPr>
            <w:r w:rsidRPr="00CB3377">
              <w:rPr>
                <w:rFonts w:ascii="Courier New" w:eastAsia="Calibri" w:hAnsi="Courier New" w:cs="Courier New"/>
              </w:rPr>
              <w:t xml:space="preserve">Объемы и источники финансирования </w:t>
            </w:r>
          </w:p>
          <w:p w:rsidR="00B345CF" w:rsidRPr="00CB3377" w:rsidRDefault="00B345CF" w:rsidP="00DD70C0">
            <w:pPr>
              <w:widowControl w:val="0"/>
              <w:snapToGrid w:val="0"/>
              <w:spacing w:line="228" w:lineRule="auto"/>
              <w:jc w:val="both"/>
              <w:rPr>
                <w:rFonts w:ascii="Courier New" w:eastAsia="Calibri" w:hAnsi="Courier New" w:cs="Courier New"/>
              </w:rPr>
            </w:pPr>
            <w:r w:rsidRPr="00CB3377">
              <w:rPr>
                <w:rFonts w:ascii="Courier New" w:eastAsia="Calibri" w:hAnsi="Courier New" w:cs="Courier New"/>
              </w:rPr>
              <w:t>Программы</w:t>
            </w:r>
          </w:p>
        </w:tc>
        <w:tc>
          <w:tcPr>
            <w:tcW w:w="7204"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spacing w:line="228" w:lineRule="auto"/>
              <w:rPr>
                <w:rFonts w:ascii="Courier New" w:eastAsia="Calibri" w:hAnsi="Courier New" w:cs="Courier New"/>
              </w:rPr>
            </w:pPr>
            <w:r w:rsidRPr="00CB3377">
              <w:rPr>
                <w:rFonts w:ascii="Courier New" w:eastAsia="Calibri" w:hAnsi="Courier New" w:cs="Courier New"/>
              </w:rPr>
              <w:t>Общий объем финансирования Программы составляет в 2019 – 202</w:t>
            </w:r>
            <w:r>
              <w:rPr>
                <w:rFonts w:ascii="Courier New" w:eastAsia="Calibri" w:hAnsi="Courier New" w:cs="Courier New"/>
              </w:rPr>
              <w:t>3</w:t>
            </w:r>
            <w:r w:rsidRPr="00CB3377">
              <w:rPr>
                <w:rFonts w:ascii="Courier New" w:eastAsia="Calibri" w:hAnsi="Courier New" w:cs="Courier New"/>
              </w:rPr>
              <w:t xml:space="preserve"> годах – 25,0 </w:t>
            </w:r>
            <w:proofErr w:type="spellStart"/>
            <w:r w:rsidRPr="00CB3377">
              <w:rPr>
                <w:rFonts w:ascii="Courier New" w:eastAsia="Calibri" w:hAnsi="Courier New" w:cs="Courier New"/>
              </w:rPr>
              <w:t>тыс</w:t>
            </w:r>
            <w:proofErr w:type="gramStart"/>
            <w:r w:rsidRPr="00CB3377">
              <w:rPr>
                <w:rFonts w:ascii="Courier New" w:eastAsia="Calibri" w:hAnsi="Courier New" w:cs="Courier New"/>
              </w:rPr>
              <w:t>.р</w:t>
            </w:r>
            <w:proofErr w:type="gramEnd"/>
            <w:r w:rsidRPr="00CB3377">
              <w:rPr>
                <w:rFonts w:ascii="Courier New" w:eastAsia="Calibri" w:hAnsi="Courier New" w:cs="Courier New"/>
              </w:rPr>
              <w:t>ублей</w:t>
            </w:r>
            <w:proofErr w:type="spellEnd"/>
            <w:r w:rsidRPr="00CB3377">
              <w:rPr>
                <w:rFonts w:ascii="Courier New" w:eastAsia="Calibri" w:hAnsi="Courier New" w:cs="Courier New"/>
              </w:rPr>
              <w:t xml:space="preserve"> - средства местного бюджета, в том числе по годам:</w:t>
            </w:r>
          </w:p>
          <w:p w:rsidR="00B345CF" w:rsidRPr="00CB3377" w:rsidRDefault="00B345CF" w:rsidP="00DD70C0">
            <w:pPr>
              <w:spacing w:line="228" w:lineRule="auto"/>
              <w:rPr>
                <w:rFonts w:ascii="Courier New" w:eastAsia="Calibri" w:hAnsi="Courier New" w:cs="Courier New"/>
              </w:rPr>
            </w:pPr>
            <w:r w:rsidRPr="00CB3377">
              <w:rPr>
                <w:rFonts w:ascii="Courier New" w:eastAsia="Calibri" w:hAnsi="Courier New" w:cs="Courier New"/>
              </w:rPr>
              <w:t xml:space="preserve">2019 – 5,0 </w:t>
            </w:r>
            <w:proofErr w:type="spellStart"/>
            <w:r w:rsidRPr="00CB3377">
              <w:rPr>
                <w:rFonts w:ascii="Courier New" w:eastAsia="Calibri" w:hAnsi="Courier New" w:cs="Courier New"/>
              </w:rPr>
              <w:t>тыс</w:t>
            </w:r>
            <w:proofErr w:type="gramStart"/>
            <w:r w:rsidRPr="00CB3377">
              <w:rPr>
                <w:rFonts w:ascii="Courier New" w:eastAsia="Calibri" w:hAnsi="Courier New" w:cs="Courier New"/>
              </w:rPr>
              <w:t>.р</w:t>
            </w:r>
            <w:proofErr w:type="gramEnd"/>
            <w:r w:rsidRPr="00CB3377">
              <w:rPr>
                <w:rFonts w:ascii="Courier New" w:eastAsia="Calibri" w:hAnsi="Courier New" w:cs="Courier New"/>
              </w:rPr>
              <w:t>уб</w:t>
            </w:r>
            <w:proofErr w:type="spellEnd"/>
            <w:r w:rsidRPr="00CB3377">
              <w:rPr>
                <w:rFonts w:ascii="Courier New" w:eastAsia="Calibri" w:hAnsi="Courier New" w:cs="Courier New"/>
              </w:rPr>
              <w:t>.</w:t>
            </w:r>
          </w:p>
          <w:p w:rsidR="00B345CF" w:rsidRPr="00CB3377" w:rsidRDefault="00B345CF" w:rsidP="00DD70C0">
            <w:pPr>
              <w:spacing w:line="228" w:lineRule="auto"/>
              <w:rPr>
                <w:rFonts w:ascii="Courier New" w:eastAsia="Calibri" w:hAnsi="Courier New" w:cs="Courier New"/>
              </w:rPr>
            </w:pPr>
            <w:r w:rsidRPr="00CB3377">
              <w:rPr>
                <w:rFonts w:ascii="Courier New" w:eastAsia="Calibri" w:hAnsi="Courier New" w:cs="Courier New"/>
              </w:rPr>
              <w:t xml:space="preserve">2020 – 5,0 </w:t>
            </w:r>
            <w:proofErr w:type="spellStart"/>
            <w:r w:rsidRPr="00CB3377">
              <w:rPr>
                <w:rFonts w:ascii="Courier New" w:eastAsia="Calibri" w:hAnsi="Courier New" w:cs="Courier New"/>
              </w:rPr>
              <w:t>тыс</w:t>
            </w:r>
            <w:proofErr w:type="gramStart"/>
            <w:r w:rsidRPr="00CB3377">
              <w:rPr>
                <w:rFonts w:ascii="Courier New" w:eastAsia="Calibri" w:hAnsi="Courier New" w:cs="Courier New"/>
              </w:rPr>
              <w:t>.р</w:t>
            </w:r>
            <w:proofErr w:type="gramEnd"/>
            <w:r w:rsidRPr="00CB3377">
              <w:rPr>
                <w:rFonts w:ascii="Courier New" w:eastAsia="Calibri" w:hAnsi="Courier New" w:cs="Courier New"/>
              </w:rPr>
              <w:t>уб</w:t>
            </w:r>
            <w:proofErr w:type="spellEnd"/>
            <w:r w:rsidRPr="00CB3377">
              <w:rPr>
                <w:rFonts w:ascii="Courier New" w:eastAsia="Calibri" w:hAnsi="Courier New" w:cs="Courier New"/>
              </w:rPr>
              <w:t>.</w:t>
            </w:r>
          </w:p>
          <w:p w:rsidR="00B345CF" w:rsidRPr="00CB3377" w:rsidRDefault="00B345CF" w:rsidP="00DD70C0">
            <w:pPr>
              <w:spacing w:line="228" w:lineRule="auto"/>
              <w:rPr>
                <w:rFonts w:ascii="Courier New" w:eastAsia="Calibri" w:hAnsi="Courier New" w:cs="Courier New"/>
              </w:rPr>
            </w:pPr>
            <w:r w:rsidRPr="00CB3377">
              <w:rPr>
                <w:rFonts w:ascii="Courier New" w:eastAsia="Calibri" w:hAnsi="Courier New" w:cs="Courier New"/>
              </w:rPr>
              <w:t xml:space="preserve">2021 – 5,0 </w:t>
            </w:r>
            <w:proofErr w:type="spellStart"/>
            <w:r w:rsidRPr="00CB3377">
              <w:rPr>
                <w:rFonts w:ascii="Courier New" w:eastAsia="Calibri" w:hAnsi="Courier New" w:cs="Courier New"/>
              </w:rPr>
              <w:t>тыс</w:t>
            </w:r>
            <w:proofErr w:type="gramStart"/>
            <w:r w:rsidRPr="00CB3377">
              <w:rPr>
                <w:rFonts w:ascii="Courier New" w:eastAsia="Calibri" w:hAnsi="Courier New" w:cs="Courier New"/>
              </w:rPr>
              <w:t>.р</w:t>
            </w:r>
            <w:proofErr w:type="gramEnd"/>
            <w:r w:rsidRPr="00CB3377">
              <w:rPr>
                <w:rFonts w:ascii="Courier New" w:eastAsia="Calibri" w:hAnsi="Courier New" w:cs="Courier New"/>
              </w:rPr>
              <w:t>уб</w:t>
            </w:r>
            <w:proofErr w:type="spellEnd"/>
            <w:r w:rsidRPr="00CB3377">
              <w:rPr>
                <w:rFonts w:ascii="Courier New" w:eastAsia="Calibri" w:hAnsi="Courier New" w:cs="Courier New"/>
              </w:rPr>
              <w:t>.</w:t>
            </w:r>
          </w:p>
          <w:p w:rsidR="00B345CF" w:rsidRPr="00CB3377" w:rsidRDefault="00B345CF" w:rsidP="00DD70C0">
            <w:pPr>
              <w:spacing w:line="228" w:lineRule="auto"/>
              <w:rPr>
                <w:rFonts w:ascii="Courier New" w:eastAsia="Calibri" w:hAnsi="Courier New" w:cs="Courier New"/>
              </w:rPr>
            </w:pPr>
            <w:r w:rsidRPr="00CB3377">
              <w:rPr>
                <w:rFonts w:ascii="Courier New" w:eastAsia="Calibri" w:hAnsi="Courier New" w:cs="Courier New"/>
              </w:rPr>
              <w:t xml:space="preserve">2022 – 5,0 </w:t>
            </w:r>
            <w:proofErr w:type="spellStart"/>
            <w:r w:rsidRPr="00CB3377">
              <w:rPr>
                <w:rFonts w:ascii="Courier New" w:eastAsia="Calibri" w:hAnsi="Courier New" w:cs="Courier New"/>
              </w:rPr>
              <w:t>тыс</w:t>
            </w:r>
            <w:proofErr w:type="gramStart"/>
            <w:r w:rsidRPr="00CB3377">
              <w:rPr>
                <w:rFonts w:ascii="Courier New" w:eastAsia="Calibri" w:hAnsi="Courier New" w:cs="Courier New"/>
              </w:rPr>
              <w:t>.р</w:t>
            </w:r>
            <w:proofErr w:type="gramEnd"/>
            <w:r w:rsidRPr="00CB3377">
              <w:rPr>
                <w:rFonts w:ascii="Courier New" w:eastAsia="Calibri" w:hAnsi="Courier New" w:cs="Courier New"/>
              </w:rPr>
              <w:t>уб</w:t>
            </w:r>
            <w:proofErr w:type="spellEnd"/>
            <w:r w:rsidRPr="00CB3377">
              <w:rPr>
                <w:rFonts w:ascii="Courier New" w:eastAsia="Calibri" w:hAnsi="Courier New" w:cs="Courier New"/>
              </w:rPr>
              <w:t>.</w:t>
            </w:r>
          </w:p>
          <w:p w:rsidR="00B345CF" w:rsidRPr="00CB3377" w:rsidRDefault="00B345CF" w:rsidP="00DD70C0">
            <w:pPr>
              <w:spacing w:line="228" w:lineRule="auto"/>
              <w:rPr>
                <w:rFonts w:ascii="Courier New" w:eastAsia="Calibri" w:hAnsi="Courier New" w:cs="Courier New"/>
              </w:rPr>
            </w:pPr>
            <w:r w:rsidRPr="00CB3377">
              <w:rPr>
                <w:rFonts w:ascii="Courier New" w:eastAsia="Calibri" w:hAnsi="Courier New" w:cs="Courier New"/>
              </w:rPr>
              <w:t xml:space="preserve">2023 – </w:t>
            </w:r>
            <w:r>
              <w:rPr>
                <w:rFonts w:ascii="Courier New" w:eastAsia="Calibri" w:hAnsi="Courier New" w:cs="Courier New"/>
              </w:rPr>
              <w:t>5</w:t>
            </w:r>
            <w:r w:rsidRPr="00CB3377">
              <w:rPr>
                <w:rFonts w:ascii="Courier New" w:eastAsia="Calibri" w:hAnsi="Courier New" w:cs="Courier New"/>
              </w:rPr>
              <w:t xml:space="preserve">,0 </w:t>
            </w:r>
            <w:proofErr w:type="spellStart"/>
            <w:r w:rsidRPr="00CB3377">
              <w:rPr>
                <w:rFonts w:ascii="Courier New" w:eastAsia="Calibri" w:hAnsi="Courier New" w:cs="Courier New"/>
              </w:rPr>
              <w:t>тыс</w:t>
            </w:r>
            <w:proofErr w:type="gramStart"/>
            <w:r w:rsidRPr="00CB3377">
              <w:rPr>
                <w:rFonts w:ascii="Courier New" w:eastAsia="Calibri" w:hAnsi="Courier New" w:cs="Courier New"/>
              </w:rPr>
              <w:t>.р</w:t>
            </w:r>
            <w:proofErr w:type="gramEnd"/>
            <w:r w:rsidRPr="00CB3377">
              <w:rPr>
                <w:rFonts w:ascii="Courier New" w:eastAsia="Calibri" w:hAnsi="Courier New" w:cs="Courier New"/>
              </w:rPr>
              <w:t>уб</w:t>
            </w:r>
            <w:proofErr w:type="spellEnd"/>
            <w:r w:rsidRPr="00CB3377">
              <w:rPr>
                <w:rFonts w:ascii="Courier New" w:eastAsia="Calibri" w:hAnsi="Courier New" w:cs="Courier New"/>
              </w:rPr>
              <w:t>.</w:t>
            </w:r>
          </w:p>
          <w:p w:rsidR="00B345CF" w:rsidRPr="00CB3377" w:rsidRDefault="00B345CF" w:rsidP="00DD70C0">
            <w:pPr>
              <w:widowControl w:val="0"/>
              <w:snapToGrid w:val="0"/>
              <w:spacing w:line="228" w:lineRule="auto"/>
              <w:jc w:val="both"/>
              <w:rPr>
                <w:rFonts w:ascii="Courier New" w:eastAsia="Calibri" w:hAnsi="Courier New" w:cs="Courier New"/>
              </w:rPr>
            </w:pPr>
            <w:r w:rsidRPr="00CB3377">
              <w:rPr>
                <w:rFonts w:ascii="Courier New" w:eastAsia="Calibri" w:hAnsi="Courier New" w:cs="Courier New"/>
              </w:rPr>
              <w:lastRenderedPageBreak/>
              <w:t>Бюджетные ассигнования, предусмотрен</w:t>
            </w:r>
            <w:r>
              <w:rPr>
                <w:rFonts w:ascii="Courier New" w:eastAsia="Calibri" w:hAnsi="Courier New" w:cs="Courier New"/>
              </w:rPr>
              <w:t>ные в плановом периоде 2019–2023</w:t>
            </w:r>
            <w:r w:rsidRPr="00CB3377">
              <w:rPr>
                <w:rFonts w:ascii="Courier New" w:eastAsia="Calibri" w:hAnsi="Courier New" w:cs="Courier New"/>
              </w:rPr>
              <w:t xml:space="preserve"> годов, могут быть уточнены при формировании проекта местного бюджета на 2019- 202</w:t>
            </w:r>
            <w:r>
              <w:rPr>
                <w:rFonts w:ascii="Courier New" w:eastAsia="Calibri" w:hAnsi="Courier New" w:cs="Courier New"/>
              </w:rPr>
              <w:t>3</w:t>
            </w:r>
            <w:r w:rsidRPr="00CB3377">
              <w:rPr>
                <w:rFonts w:ascii="Courier New" w:eastAsia="Calibri" w:hAnsi="Courier New" w:cs="Courier New"/>
              </w:rPr>
              <w:t xml:space="preserve"> годы </w:t>
            </w:r>
          </w:p>
        </w:tc>
      </w:tr>
      <w:tr w:rsidR="00B345CF" w:rsidRPr="00CB3377" w:rsidTr="00DD70C0">
        <w:tc>
          <w:tcPr>
            <w:tcW w:w="2367"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spacing w:line="228" w:lineRule="auto"/>
              <w:jc w:val="both"/>
              <w:rPr>
                <w:rFonts w:ascii="Courier New" w:eastAsia="Calibri" w:hAnsi="Courier New" w:cs="Courier New"/>
              </w:rPr>
            </w:pPr>
            <w:r w:rsidRPr="00CB3377">
              <w:rPr>
                <w:rFonts w:ascii="Courier New" w:eastAsia="Calibri" w:hAnsi="Courier New" w:cs="Courier New"/>
              </w:rPr>
              <w:lastRenderedPageBreak/>
              <w:t xml:space="preserve">Система организации </w:t>
            </w:r>
            <w:proofErr w:type="gramStart"/>
            <w:r w:rsidRPr="00CB3377">
              <w:rPr>
                <w:rFonts w:ascii="Courier New" w:eastAsia="Calibri" w:hAnsi="Courier New" w:cs="Courier New"/>
              </w:rPr>
              <w:t>контроля за</w:t>
            </w:r>
            <w:proofErr w:type="gramEnd"/>
            <w:r w:rsidRPr="00CB3377">
              <w:rPr>
                <w:rFonts w:ascii="Courier New" w:eastAsia="Calibri" w:hAnsi="Courier New" w:cs="Courier New"/>
              </w:rPr>
              <w:t xml:space="preserve"> исполнением Программы </w:t>
            </w:r>
          </w:p>
        </w:tc>
        <w:tc>
          <w:tcPr>
            <w:tcW w:w="7204" w:type="dxa"/>
            <w:tcBorders>
              <w:top w:val="single" w:sz="4" w:space="0" w:color="auto"/>
              <w:left w:val="single" w:sz="4" w:space="0" w:color="auto"/>
              <w:bottom w:val="single" w:sz="4" w:space="0" w:color="auto"/>
              <w:right w:val="single" w:sz="4" w:space="0" w:color="auto"/>
            </w:tcBorders>
            <w:hideMark/>
          </w:tcPr>
          <w:p w:rsidR="00B345CF" w:rsidRPr="00CB3377" w:rsidRDefault="00B345CF" w:rsidP="00DD70C0">
            <w:pPr>
              <w:widowControl w:val="0"/>
              <w:snapToGrid w:val="0"/>
              <w:spacing w:line="228" w:lineRule="auto"/>
              <w:jc w:val="both"/>
              <w:rPr>
                <w:rFonts w:ascii="Courier New" w:eastAsia="Calibri" w:hAnsi="Courier New" w:cs="Courier New"/>
              </w:rPr>
            </w:pPr>
            <w:r w:rsidRPr="00CB3377">
              <w:rPr>
                <w:rFonts w:ascii="Courier New" w:eastAsia="Calibri" w:hAnsi="Courier New" w:cs="Courier New"/>
              </w:rPr>
              <w:t xml:space="preserve">Мониторинг реализации Программы осуществляет исполнительный орган муниципального образования -  Администрация МО «Каменка» </w:t>
            </w:r>
          </w:p>
        </w:tc>
      </w:tr>
    </w:tbl>
    <w:p w:rsidR="00B345CF" w:rsidRPr="00E53429" w:rsidRDefault="00AC7A94" w:rsidP="009E0EB1">
      <w:pPr>
        <w:pStyle w:val="a3"/>
        <w:spacing w:after="0" w:line="240" w:lineRule="auto"/>
        <w:ind w:left="0"/>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1.</w:t>
      </w:r>
      <w:r w:rsidR="00B345CF" w:rsidRPr="00E53429">
        <w:rPr>
          <w:rFonts w:ascii="Arial" w:eastAsia="Times New Roman" w:hAnsi="Arial" w:cs="Arial"/>
          <w:sz w:val="24"/>
          <w:szCs w:val="24"/>
          <w:lang w:eastAsia="ru-RU"/>
        </w:rPr>
        <w:t>Содержание проблемы и необходимость ее решения программными методами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Поддержка и развитие малого и среднего  предпринимательства является из приоритетных направлений экономической политики администрации муниципальное образование «Каменка». Малый и средний бизнес - это дополнительные рабочие места, производство потребительских товаров, налоговые платежи в местный бюджет. Основные преимущества малого и среднего бизнеса – быстрое реагирование на изменения конъюнктуры рынка, создание конкурсной среды,  содержащий  рост цен, низкие издержки производства.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Увеличение численности  субъектов малого предпринимательства, повышение занятости населения в сфере малого предпринимательства,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 в связи чем, возникает необходимость принятия Программы государственной поддержки малого и среднего предпринимательства в муниципальном образовании «Каменка». В рамках программы необходимо продолжить работу по совершенствованию нормативной правовой базы, созданию и развитию инфраструктуры поддержки малого и среднего предпринимательства, что сохраняет уже существующие благоприятные условия для развития малого и среднего предпринимательства, обеспечивает дополнительные  возможности для нового этапа его развития.</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xml:space="preserve">Программа предоставляет собой комплексный план действий по совершенствованию внешней среды для развития малого и среднего предпринимательства, оказанию финансовой поддержке субъектов малого и среднего предпринимательства, совершенствование кредитно-финансовых механизмов в сфере малого и среднего предпринимательства с </w:t>
      </w:r>
      <w:r w:rsidR="009E0EB1">
        <w:rPr>
          <w:rFonts w:ascii="Arial" w:eastAsia="Times New Roman" w:hAnsi="Arial" w:cs="Arial"/>
          <w:sz w:val="24"/>
          <w:szCs w:val="24"/>
          <w:lang w:eastAsia="ru-RU"/>
        </w:rPr>
        <w:t>у</w:t>
      </w:r>
      <w:r w:rsidRPr="00E53429">
        <w:rPr>
          <w:rFonts w:ascii="Arial" w:eastAsia="Times New Roman" w:hAnsi="Arial" w:cs="Arial"/>
          <w:sz w:val="24"/>
          <w:szCs w:val="24"/>
          <w:lang w:eastAsia="ru-RU"/>
        </w:rPr>
        <w:t>четом имеющегося в поселении опыта.</w:t>
      </w:r>
    </w:p>
    <w:p w:rsidR="00B345CF" w:rsidRPr="00E53429" w:rsidRDefault="00374222"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2.</w:t>
      </w:r>
      <w:r w:rsidR="00B345CF" w:rsidRPr="00E53429">
        <w:rPr>
          <w:rFonts w:ascii="Arial" w:eastAsia="Times New Roman" w:hAnsi="Arial" w:cs="Arial"/>
          <w:sz w:val="24"/>
          <w:szCs w:val="24"/>
          <w:lang w:eastAsia="ru-RU"/>
        </w:rPr>
        <w:t>Цели и задачи программы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Основными принципами поддержки субъектов малого и среднего предпринимательства являются:</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1) заявительный порядок обращения субъектов малого и среднего предпринимательства за оказанием поддержки;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3) равный доступ субъектов малого и среднего предпринимательства, соответствующих критериям, предусмотренные программой развития субъектов малого и среднего предпринимательства, к участию в соответствующих программах;</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xml:space="preserve">4) оказание поддержки с соблюдением требований, установленных </w:t>
      </w:r>
      <w:hyperlink r:id="rId6" w:history="1">
        <w:r w:rsidRPr="00E53429">
          <w:rPr>
            <w:rFonts w:ascii="Arial" w:eastAsia="Times New Roman" w:hAnsi="Arial" w:cs="Arial"/>
            <w:sz w:val="24"/>
            <w:szCs w:val="24"/>
            <w:lang w:eastAsia="ru-RU"/>
          </w:rPr>
          <w:t>Федеральным законом</w:t>
        </w:r>
      </w:hyperlink>
      <w:r w:rsidRPr="00E53429">
        <w:rPr>
          <w:rFonts w:ascii="Arial" w:eastAsia="Times New Roman" w:hAnsi="Arial" w:cs="Arial"/>
          <w:sz w:val="24"/>
          <w:szCs w:val="24"/>
          <w:lang w:eastAsia="ru-RU"/>
        </w:rPr>
        <w:t xml:space="preserve"> от 26 июля 2006 года № 135-ФЗ «О защите конкуренции»;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5) открытость процедур оказания поддержки.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lastRenderedPageBreak/>
        <w:t>Основной целью Программы является совершенствование правовых и экономических условий дальнейшего развития малого и среднего предпринимательства, обеспечивающих:</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повышение темпов развития малого и среднего предпринимательства как одного из стратегических факторов социально экономического развития поселения;</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увеличение доли участия субъектов малого и среднего предпринимательства в формировании всех составляющих валового продукта (производство товаров, оказание услуг, чистые налоги).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Для достижения поставленной цели предусматривается решение следующих задач:</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совершенствование внешней среды для развития малого и среднего предпринимательства;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развитие инфраструктуры поддержки малого и среднего предпринимательства;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увеличение числа субъектов малого и среднего предпринимательства;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-повышение конкурентно способности  выпускаемой субъектами малого и среднего предпринимательства продукции, увеличения объемов ее производства.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создание системы мероприятий в сфере информационного обеспечения субъектов малого и среднего предпринимательства;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широкого обсуждения проблематики при активном участии предпринимательских объединений, кредитных организаций и органов местного самоуправления;</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освещение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xml:space="preserve">Мероприятия Программы по консультационному обеспечению малого и среднего предпринимательства направлены </w:t>
      </w:r>
      <w:proofErr w:type="gramStart"/>
      <w:r w:rsidRPr="00E53429">
        <w:rPr>
          <w:rFonts w:ascii="Arial" w:eastAsia="Times New Roman" w:hAnsi="Arial" w:cs="Arial"/>
          <w:sz w:val="24"/>
          <w:szCs w:val="24"/>
          <w:lang w:eastAsia="ru-RU"/>
        </w:rPr>
        <w:t>на</w:t>
      </w:r>
      <w:proofErr w:type="gramEnd"/>
      <w:r w:rsidRPr="00E53429">
        <w:rPr>
          <w:rFonts w:ascii="Arial" w:eastAsia="Times New Roman" w:hAnsi="Arial" w:cs="Arial"/>
          <w:sz w:val="24"/>
          <w:szCs w:val="24"/>
          <w:lang w:eastAsia="ru-RU"/>
        </w:rPr>
        <w:t>:</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усовершенствование системы мероприятий и механизмов реализации государственной политики;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проведение анализа предпринимательства по видам экономической деятельности;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разработку концепции инфраструктурного обеспечения деятельности субъектов малого и среднего предпринимательства.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Для пропаганды положительного опыта предпринимательской деятельности, поддержки предпринимательской инициативы, развития творчества студенческой и учащейся молодежи, формирования базы данных о молодых руководителях в развитие различных сфер бизнеса в 2019-2023 годах. </w:t>
      </w:r>
    </w:p>
    <w:p w:rsidR="00B345CF" w:rsidRPr="00E53429" w:rsidRDefault="00374222" w:rsidP="009E0EB1">
      <w:pPr>
        <w:pStyle w:val="a3"/>
        <w:spacing w:after="0" w:line="240" w:lineRule="auto"/>
        <w:ind w:left="0"/>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3.</w:t>
      </w:r>
      <w:r w:rsidR="00B345CF" w:rsidRPr="00E53429">
        <w:rPr>
          <w:rFonts w:ascii="Arial" w:eastAsia="Times New Roman" w:hAnsi="Arial" w:cs="Arial"/>
          <w:sz w:val="24"/>
          <w:szCs w:val="24"/>
          <w:lang w:eastAsia="ru-RU"/>
        </w:rPr>
        <w:t>Сроки реализации Программы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xml:space="preserve">Программа рассчитана на 2019-2023 </w:t>
      </w:r>
      <w:proofErr w:type="gramStart"/>
      <w:r w:rsidRPr="00E53429">
        <w:rPr>
          <w:rFonts w:ascii="Arial" w:eastAsia="Times New Roman" w:hAnsi="Arial" w:cs="Arial"/>
          <w:sz w:val="24"/>
          <w:szCs w:val="24"/>
          <w:lang w:eastAsia="ru-RU"/>
        </w:rPr>
        <w:t>годы</w:t>
      </w:r>
      <w:proofErr w:type="gramEnd"/>
      <w:r w:rsidRPr="00E53429">
        <w:rPr>
          <w:rFonts w:ascii="Arial" w:eastAsia="Times New Roman" w:hAnsi="Arial" w:cs="Arial"/>
          <w:sz w:val="24"/>
          <w:szCs w:val="24"/>
          <w:lang w:eastAsia="ru-RU"/>
        </w:rPr>
        <w:t xml:space="preserve">  в течение которых основные условия исполнителей будут направлены на осуществления мероприятий по следующим направлениям:</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развитие и совершенствование инфраструктуры поддержки малого и среднего предпринимательства;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lastRenderedPageBreak/>
        <w:t>-создание системы информационного обеспечения субъектов малого и среднего предпринимательства.</w:t>
      </w:r>
    </w:p>
    <w:p w:rsidR="00B345CF" w:rsidRPr="00E53429" w:rsidRDefault="00374222"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4.</w:t>
      </w:r>
      <w:r w:rsidR="00B345CF" w:rsidRPr="00E53429">
        <w:rPr>
          <w:rFonts w:ascii="Arial" w:eastAsia="Times New Roman" w:hAnsi="Arial" w:cs="Arial"/>
          <w:sz w:val="24"/>
          <w:szCs w:val="24"/>
          <w:lang w:eastAsia="ru-RU"/>
        </w:rPr>
        <w:t>Перечень документов</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Субъекты малого и среднего предпринимательства и организации инфраструктуры представляют следующие основные документы: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-оригинал выписки из реестра акционеров, выданный не ранее чем за 10 календарных дней до даты подачи документов (для акционерных обществ);</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-копию устава (для юридических лиц), заверенную руководителем субъекта малого или среднего предпринимательства, организации инфраструктуры;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-копию основного документа, содержащего указание на гражданство учредителя(-ей) юридического лица или индивидуального предпринимателя; документы, подтверждающие отсутствие задолженности перед бюджетами всех уровней и государственными внебюджетными, выданные не ранее 30 дней до даты</w:t>
      </w:r>
      <w:bookmarkStart w:id="0" w:name="_GoBack"/>
      <w:bookmarkEnd w:id="0"/>
      <w:r w:rsidRPr="00E53429">
        <w:rPr>
          <w:rFonts w:ascii="Arial" w:eastAsia="Times New Roman" w:hAnsi="Arial" w:cs="Arial"/>
          <w:sz w:val="24"/>
          <w:szCs w:val="24"/>
          <w:lang w:eastAsia="ru-RU"/>
        </w:rPr>
        <w:t xml:space="preserve"> подачи документов;</w:t>
      </w:r>
    </w:p>
    <w:p w:rsidR="00B345CF" w:rsidRPr="00E53429" w:rsidRDefault="00B345CF" w:rsidP="009E0EB1">
      <w:pPr>
        <w:spacing w:after="0" w:line="240" w:lineRule="auto"/>
        <w:jc w:val="both"/>
        <w:rPr>
          <w:rFonts w:ascii="Arial" w:eastAsia="Times New Roman" w:hAnsi="Arial" w:cs="Arial"/>
          <w:sz w:val="24"/>
          <w:szCs w:val="24"/>
          <w:lang w:eastAsia="ru-RU"/>
        </w:rPr>
      </w:pPr>
      <w:proofErr w:type="gramStart"/>
      <w:r w:rsidRPr="00E53429">
        <w:rPr>
          <w:rFonts w:ascii="Arial" w:eastAsia="Times New Roman" w:hAnsi="Arial" w:cs="Arial"/>
          <w:sz w:val="24"/>
          <w:szCs w:val="24"/>
          <w:lang w:eastAsia="ru-RU"/>
        </w:rPr>
        <w:t>-копии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w:t>
      </w:r>
      <w:proofErr w:type="gramEnd"/>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-опись представляемых документов в двух экземплярах, один из которых передается заявителю.</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В случае</w:t>
      </w:r>
      <w:proofErr w:type="gramStart"/>
      <w:r w:rsidRPr="00E53429">
        <w:rPr>
          <w:rFonts w:ascii="Arial" w:eastAsia="Times New Roman" w:hAnsi="Arial" w:cs="Arial"/>
          <w:sz w:val="24"/>
          <w:szCs w:val="24"/>
          <w:lang w:eastAsia="ru-RU"/>
        </w:rPr>
        <w:t>,</w:t>
      </w:r>
      <w:proofErr w:type="gramEnd"/>
      <w:r w:rsidRPr="00E53429">
        <w:rPr>
          <w:rFonts w:ascii="Arial" w:eastAsia="Times New Roman" w:hAnsi="Arial" w:cs="Arial"/>
          <w:sz w:val="24"/>
          <w:szCs w:val="24"/>
          <w:lang w:eastAsia="ru-RU"/>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При приеме документов проверяется полнота их представления, надлежащее оформление и соответствие требованиям. Программы. Если документы представлены и оформлены надлежащим образом, регистрация заявлений осуществляется по мере их поступления.</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На каждом экземпляре описи документов делается отметка о принятии документов с указанием номера регистрации заявления и даты принятия документов.</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lastRenderedPageBreak/>
        <w:t>Документы не принимаются и подлежат возврату в случае, если: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-представлен неполный пакет основных документов;</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-ненадлежащим образом оформлены документы;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-документы представлены после приостановления и (или) прекращения приема документов.</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При возврате документов на заявлении делается соответствующая отметка о возврате с указанием причины возврата.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Решение о предоставлении (отказе в предоставлении) поддержки принимает Координационный Совет муниципальное образование «Каменка» (далее – Совет). Совет осуществляет свою деятельность на основании положения, утверждаемого постановлением Администрации.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Поддержка не может оказываться в отношении субъектов малого и среднего предпринимательства: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2) являющихся участниками соглашений о разделе продукции;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xml:space="preserve">3) </w:t>
      </w:r>
      <w:proofErr w:type="gramStart"/>
      <w:r w:rsidRPr="00E53429">
        <w:rPr>
          <w:rFonts w:ascii="Arial" w:eastAsia="Times New Roman" w:hAnsi="Arial" w:cs="Arial"/>
          <w:sz w:val="24"/>
          <w:szCs w:val="24"/>
          <w:lang w:eastAsia="ru-RU"/>
        </w:rPr>
        <w:t>осуществляющих</w:t>
      </w:r>
      <w:proofErr w:type="gramEnd"/>
      <w:r w:rsidRPr="00E53429">
        <w:rPr>
          <w:rFonts w:ascii="Arial" w:eastAsia="Times New Roman" w:hAnsi="Arial" w:cs="Arial"/>
          <w:sz w:val="24"/>
          <w:szCs w:val="24"/>
          <w:lang w:eastAsia="ru-RU"/>
        </w:rPr>
        <w:t xml:space="preserve"> предпринимательскую деятельность в сфере игорного бизнеса;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xml:space="preserve">4) являющихся в порядке, установленном </w:t>
      </w:r>
      <w:hyperlink r:id="rId7" w:history="1">
        <w:r w:rsidRPr="00E53429">
          <w:rPr>
            <w:rFonts w:ascii="Arial" w:eastAsia="Times New Roman" w:hAnsi="Arial" w:cs="Arial"/>
            <w:sz w:val="24"/>
            <w:szCs w:val="24"/>
            <w:lang w:eastAsia="ru-RU"/>
          </w:rPr>
          <w:t>законодательством</w:t>
        </w:r>
      </w:hyperlink>
      <w:r w:rsidRPr="00E53429">
        <w:rPr>
          <w:rFonts w:ascii="Arial" w:eastAsia="Times New Roman" w:hAnsi="Arial" w:cs="Arial"/>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345CF" w:rsidRPr="00E53429" w:rsidRDefault="00B345CF" w:rsidP="009E0EB1">
      <w:pPr>
        <w:spacing w:after="0" w:line="240" w:lineRule="auto"/>
        <w:jc w:val="both"/>
        <w:rPr>
          <w:rFonts w:ascii="Arial" w:eastAsia="Times New Roman" w:hAnsi="Arial" w:cs="Arial"/>
          <w:sz w:val="24"/>
          <w:szCs w:val="24"/>
          <w:lang w:eastAsia="ru-RU"/>
        </w:rPr>
      </w:pPr>
      <w:proofErr w:type="gramStart"/>
      <w:r w:rsidRPr="00E53429">
        <w:rPr>
          <w:rFonts w:ascii="Arial" w:eastAsia="Times New Roman" w:hAnsi="Arial" w:cs="Arial"/>
          <w:sz w:val="24"/>
          <w:szCs w:val="24"/>
          <w:lang w:eastAsia="ru-RU"/>
        </w:rPr>
        <w:t xml:space="preserve">Финансовая поддержка субъектов малого и среднего предпринимательства, предусмотренная </w:t>
      </w:r>
      <w:hyperlink w:anchor="sub_17" w:history="1">
        <w:r w:rsidRPr="00E53429">
          <w:rPr>
            <w:rFonts w:ascii="Arial" w:eastAsia="Times New Roman" w:hAnsi="Arial" w:cs="Arial"/>
            <w:sz w:val="24"/>
            <w:szCs w:val="24"/>
            <w:lang w:eastAsia="ru-RU"/>
          </w:rPr>
          <w:t>статьей 17</w:t>
        </w:r>
      </w:hyperlink>
      <w:r w:rsidRPr="00E53429">
        <w:rPr>
          <w:rFonts w:ascii="Arial" w:eastAsia="Times New Roman" w:hAnsi="Arial" w:cs="Arial"/>
          <w:sz w:val="24"/>
          <w:szCs w:val="24"/>
          <w:lang w:eastAsia="ru-RU"/>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8" w:history="1">
        <w:r w:rsidRPr="00E53429">
          <w:rPr>
            <w:rFonts w:ascii="Arial" w:eastAsia="Times New Roman" w:hAnsi="Arial" w:cs="Arial"/>
            <w:sz w:val="24"/>
            <w:szCs w:val="24"/>
            <w:lang w:eastAsia="ru-RU"/>
          </w:rPr>
          <w:t>подакцизных товаров</w:t>
        </w:r>
      </w:hyperlink>
      <w:r w:rsidRPr="00E53429">
        <w:rPr>
          <w:rFonts w:ascii="Arial" w:eastAsia="Times New Roman" w:hAnsi="Arial" w:cs="Arial"/>
          <w:sz w:val="24"/>
          <w:szCs w:val="24"/>
          <w:lang w:eastAsia="ru-RU"/>
        </w:rPr>
        <w:t xml:space="preserve">, а также добычу и реализацию полезных ископаемых, за исключением </w:t>
      </w:r>
      <w:hyperlink r:id="rId9" w:history="1">
        <w:r w:rsidRPr="00E53429">
          <w:rPr>
            <w:rFonts w:ascii="Arial" w:eastAsia="Times New Roman" w:hAnsi="Arial" w:cs="Arial"/>
            <w:sz w:val="24"/>
            <w:szCs w:val="24"/>
            <w:lang w:eastAsia="ru-RU"/>
          </w:rPr>
          <w:t>общераспространенных полезных ископаемых</w:t>
        </w:r>
      </w:hyperlink>
      <w:r w:rsidRPr="00E53429">
        <w:rPr>
          <w:rFonts w:ascii="Arial" w:eastAsia="Times New Roman" w:hAnsi="Arial" w:cs="Arial"/>
          <w:sz w:val="24"/>
          <w:szCs w:val="24"/>
          <w:lang w:eastAsia="ru-RU"/>
        </w:rPr>
        <w:t>.</w:t>
      </w:r>
      <w:proofErr w:type="gramEnd"/>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В оказании поддержки должно быть отказано в случаях, если: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-не представлены документы, предусмотренные Программой, или представлены недостоверные сведения и документы;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-ненадлежащим образом оформлены документы;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-имеются просроченные платежи в бюджеты всех уровней и государственные внебюджетные фонды;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Программой;</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-бюджетные средства, выделенные на оказание отдельных видов финансовой поддержки, использованы в полном объеме;</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lastRenderedPageBreak/>
        <w:t>-документы представлены после прекращения приема документов.</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Субъект малого и среднего предпринимательства и организация инфраструктуры представляют в Администрацию ежеквартальный отчет о фактическом использовании полученной поддержке не позднее 10-го числа месяца, следующего за отчетным периодом, а также ежеквартальный отчет об эффективности деятельности не позднее 5-го числа после отчетного периода.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 </w:t>
      </w:r>
    </w:p>
    <w:p w:rsidR="00B345CF" w:rsidRPr="00E53429" w:rsidRDefault="00E53429"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5.</w:t>
      </w:r>
      <w:r w:rsidR="00B345CF" w:rsidRPr="00E53429">
        <w:rPr>
          <w:rFonts w:ascii="Arial" w:eastAsia="Times New Roman" w:hAnsi="Arial" w:cs="Arial"/>
          <w:sz w:val="24"/>
          <w:szCs w:val="24"/>
          <w:lang w:eastAsia="ru-RU"/>
        </w:rPr>
        <w:t>Оценка эффективности реализации Программы.</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В результате осуществления Программы ожидается увеличение основных показателей, характеризующих развитие малого и среднего предпринимательства в муниципальном образовании «Каменка»:</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увеличение количества субъектов малого предпринимательства на 2 %</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увеличение в поселении количества малых предприятий на 2%</w:t>
      </w:r>
    </w:p>
    <w:p w:rsidR="00B345CF" w:rsidRPr="00E53429" w:rsidRDefault="00B345CF" w:rsidP="009E0EB1">
      <w:pPr>
        <w:spacing w:after="0" w:line="240" w:lineRule="auto"/>
        <w:jc w:val="both"/>
        <w:rPr>
          <w:rFonts w:ascii="Arial" w:eastAsia="Times New Roman" w:hAnsi="Arial" w:cs="Arial"/>
          <w:sz w:val="24"/>
          <w:szCs w:val="24"/>
          <w:lang w:eastAsia="ru-RU"/>
        </w:rPr>
      </w:pPr>
      <w:r w:rsidRPr="00E53429">
        <w:rPr>
          <w:rFonts w:ascii="Arial" w:eastAsia="Times New Roman" w:hAnsi="Arial" w:cs="Arial"/>
          <w:sz w:val="24"/>
          <w:szCs w:val="24"/>
          <w:lang w:eastAsia="ru-RU"/>
        </w:rPr>
        <w:t>- рост налоговых поступлений.</w:t>
      </w:r>
    </w:p>
    <w:p w:rsidR="00B345CF" w:rsidRPr="00E53429" w:rsidRDefault="00B345CF" w:rsidP="00E53429">
      <w:pPr>
        <w:spacing w:after="0" w:line="240" w:lineRule="auto"/>
        <w:jc w:val="right"/>
        <w:rPr>
          <w:rFonts w:ascii="Courier New" w:eastAsia="Times New Roman" w:hAnsi="Courier New" w:cs="Courier New"/>
          <w:lang w:eastAsia="ru-RU"/>
        </w:rPr>
      </w:pPr>
      <w:r w:rsidRPr="00E53429">
        <w:rPr>
          <w:rFonts w:ascii="Courier New" w:eastAsia="Times New Roman" w:hAnsi="Courier New" w:cs="Courier New"/>
          <w:lang w:eastAsia="ru-RU"/>
        </w:rPr>
        <w:t>Приложение</w:t>
      </w:r>
    </w:p>
    <w:p w:rsidR="00B345CF" w:rsidRPr="00E53429" w:rsidRDefault="00B345CF" w:rsidP="00E53429">
      <w:pPr>
        <w:spacing w:after="0" w:line="240" w:lineRule="auto"/>
        <w:jc w:val="right"/>
        <w:rPr>
          <w:rFonts w:ascii="Courier New" w:eastAsia="Times New Roman" w:hAnsi="Courier New" w:cs="Courier New"/>
          <w:lang w:eastAsia="ru-RU"/>
        </w:rPr>
      </w:pPr>
      <w:r w:rsidRPr="00E53429">
        <w:rPr>
          <w:rFonts w:ascii="Courier New" w:eastAsia="Times New Roman" w:hAnsi="Courier New" w:cs="Courier New"/>
          <w:lang w:eastAsia="ru-RU"/>
        </w:rPr>
        <w:t>к муниципальной целевой программе</w:t>
      </w:r>
    </w:p>
    <w:p w:rsidR="00B345CF" w:rsidRPr="00E53429" w:rsidRDefault="00B345CF" w:rsidP="00E53429">
      <w:pPr>
        <w:spacing w:after="0" w:line="240" w:lineRule="auto"/>
        <w:jc w:val="right"/>
        <w:rPr>
          <w:rFonts w:ascii="Courier New" w:eastAsia="Times New Roman" w:hAnsi="Courier New" w:cs="Courier New"/>
          <w:lang w:eastAsia="ru-RU"/>
        </w:rPr>
      </w:pPr>
      <w:r w:rsidRPr="00E53429">
        <w:rPr>
          <w:rFonts w:ascii="Courier New" w:eastAsia="Times New Roman" w:hAnsi="Courier New" w:cs="Courier New"/>
          <w:lang w:eastAsia="ru-RU"/>
        </w:rPr>
        <w:t>«Развитие малого и среднего предпринимательства</w:t>
      </w:r>
    </w:p>
    <w:p w:rsidR="00B345CF" w:rsidRPr="00E53429" w:rsidRDefault="00B345CF" w:rsidP="00E53429">
      <w:pPr>
        <w:spacing w:after="0" w:line="240" w:lineRule="auto"/>
        <w:jc w:val="right"/>
        <w:rPr>
          <w:rFonts w:ascii="Courier New" w:eastAsia="Times New Roman" w:hAnsi="Courier New" w:cs="Courier New"/>
          <w:lang w:eastAsia="ru-RU"/>
        </w:rPr>
      </w:pPr>
      <w:r w:rsidRPr="00E53429">
        <w:rPr>
          <w:rFonts w:ascii="Courier New" w:eastAsia="Times New Roman" w:hAnsi="Courier New" w:cs="Courier New"/>
          <w:lang w:eastAsia="ru-RU"/>
        </w:rPr>
        <w:t>на территории муниципального образования «Каменка»</w:t>
      </w:r>
    </w:p>
    <w:p w:rsidR="00B345CF" w:rsidRPr="00E53429" w:rsidRDefault="00B345CF" w:rsidP="00E53429">
      <w:pPr>
        <w:spacing w:after="0" w:line="240" w:lineRule="auto"/>
        <w:jc w:val="right"/>
        <w:rPr>
          <w:rFonts w:ascii="Courier New" w:eastAsia="Times New Roman" w:hAnsi="Courier New" w:cs="Courier New"/>
          <w:lang w:eastAsia="ru-RU"/>
        </w:rPr>
      </w:pPr>
      <w:r w:rsidRPr="00E53429">
        <w:rPr>
          <w:rFonts w:ascii="Courier New" w:eastAsia="Times New Roman" w:hAnsi="Courier New" w:cs="Courier New"/>
          <w:lang w:eastAsia="ru-RU"/>
        </w:rPr>
        <w:t xml:space="preserve"> на 2019-2023 годы</w:t>
      </w:r>
    </w:p>
    <w:p w:rsidR="00E53429" w:rsidRDefault="00E53429" w:rsidP="00E53429">
      <w:pPr>
        <w:spacing w:after="0" w:line="240" w:lineRule="auto"/>
        <w:jc w:val="center"/>
        <w:rPr>
          <w:rFonts w:ascii="Times New Roman" w:eastAsia="Times New Roman" w:hAnsi="Times New Roman" w:cs="Times New Roman"/>
          <w:sz w:val="24"/>
          <w:szCs w:val="24"/>
          <w:lang w:eastAsia="ru-RU"/>
        </w:rPr>
      </w:pPr>
    </w:p>
    <w:p w:rsidR="00B345CF" w:rsidRPr="009F59D1" w:rsidRDefault="00B345CF" w:rsidP="00E53429">
      <w:pPr>
        <w:spacing w:after="0" w:line="240" w:lineRule="auto"/>
        <w:jc w:val="center"/>
        <w:rPr>
          <w:rFonts w:ascii="Times New Roman" w:eastAsia="Times New Roman" w:hAnsi="Times New Roman" w:cs="Times New Roman"/>
          <w:sz w:val="24"/>
          <w:szCs w:val="24"/>
          <w:lang w:eastAsia="ru-RU"/>
        </w:rPr>
      </w:pPr>
      <w:r w:rsidRPr="009F59D1">
        <w:rPr>
          <w:rFonts w:ascii="Times New Roman" w:eastAsia="Times New Roman" w:hAnsi="Times New Roman" w:cs="Times New Roman"/>
          <w:sz w:val="24"/>
          <w:szCs w:val="24"/>
          <w:lang w:eastAsia="ru-RU"/>
        </w:rPr>
        <w:t>ПЕРЕЧЕНЬ</w:t>
      </w:r>
    </w:p>
    <w:p w:rsidR="00B345CF" w:rsidRPr="009F59D1" w:rsidRDefault="00B345CF" w:rsidP="00E53429">
      <w:pPr>
        <w:spacing w:after="0" w:line="240" w:lineRule="auto"/>
        <w:jc w:val="center"/>
        <w:rPr>
          <w:rFonts w:ascii="Times New Roman" w:eastAsia="Times New Roman" w:hAnsi="Times New Roman" w:cs="Times New Roman"/>
          <w:sz w:val="24"/>
          <w:szCs w:val="24"/>
          <w:lang w:eastAsia="ru-RU"/>
        </w:rPr>
      </w:pPr>
      <w:r w:rsidRPr="009F59D1">
        <w:rPr>
          <w:rFonts w:ascii="Times New Roman" w:eastAsia="Times New Roman" w:hAnsi="Times New Roman" w:cs="Times New Roman"/>
          <w:sz w:val="24"/>
          <w:szCs w:val="24"/>
          <w:lang w:eastAsia="ru-RU"/>
        </w:rPr>
        <w:t>мероприятий программы «Развитие малого и среднего предпринимательства на территории</w:t>
      </w:r>
      <w:r w:rsidR="00E534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w:t>
      </w:r>
      <w:r w:rsidR="00E53429">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образовани</w:t>
      </w:r>
      <w:r w:rsidR="00E5342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«Каменка»</w:t>
      </w:r>
      <w:r w:rsidRPr="009F59D1">
        <w:rPr>
          <w:rFonts w:ascii="Times New Roman" w:eastAsia="Times New Roman" w:hAnsi="Times New Roman" w:cs="Times New Roman"/>
          <w:sz w:val="24"/>
          <w:szCs w:val="24"/>
          <w:lang w:eastAsia="ru-RU"/>
        </w:rPr>
        <w:t xml:space="preserve"> на 20</w:t>
      </w:r>
      <w:r>
        <w:rPr>
          <w:rFonts w:ascii="Times New Roman" w:eastAsia="Times New Roman" w:hAnsi="Times New Roman" w:cs="Times New Roman"/>
          <w:sz w:val="24"/>
          <w:szCs w:val="24"/>
          <w:lang w:eastAsia="ru-RU"/>
        </w:rPr>
        <w:t>19</w:t>
      </w:r>
      <w:r w:rsidRPr="009F59D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9F59D1">
        <w:rPr>
          <w:rFonts w:ascii="Times New Roman" w:eastAsia="Times New Roman" w:hAnsi="Times New Roman" w:cs="Times New Roman"/>
          <w:sz w:val="24"/>
          <w:szCs w:val="24"/>
          <w:lang w:eastAsia="ru-RU"/>
        </w:rPr>
        <w:t xml:space="preserve"> годы»</w:t>
      </w:r>
    </w:p>
    <w:tbl>
      <w:tblPr>
        <w:tblW w:w="14453"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70"/>
        <w:gridCol w:w="2124"/>
        <w:gridCol w:w="1987"/>
        <w:gridCol w:w="1560"/>
        <w:gridCol w:w="1275"/>
        <w:gridCol w:w="1395"/>
        <w:gridCol w:w="45"/>
        <w:gridCol w:w="1826"/>
        <w:gridCol w:w="1931"/>
        <w:gridCol w:w="1840"/>
      </w:tblGrid>
      <w:tr w:rsidR="00B345CF" w:rsidRPr="00E53429" w:rsidTr="00DD70C0">
        <w:trPr>
          <w:tblCellSpacing w:w="15" w:type="dxa"/>
        </w:trPr>
        <w:tc>
          <w:tcPr>
            <w:tcW w:w="425" w:type="dxa"/>
            <w:vMerge w:val="restart"/>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xml:space="preserve">№ </w:t>
            </w:r>
            <w:proofErr w:type="gramStart"/>
            <w:r w:rsidRPr="00E53429">
              <w:rPr>
                <w:rFonts w:ascii="Courier New" w:eastAsia="Times New Roman" w:hAnsi="Courier New" w:cs="Courier New"/>
                <w:lang w:eastAsia="ru-RU"/>
              </w:rPr>
              <w:t>п</w:t>
            </w:r>
            <w:proofErr w:type="gramEnd"/>
            <w:r w:rsidRPr="00E53429">
              <w:rPr>
                <w:rFonts w:ascii="Courier New" w:eastAsia="Times New Roman" w:hAnsi="Courier New" w:cs="Courier New"/>
                <w:lang w:eastAsia="ru-RU"/>
              </w:rPr>
              <w:t>/п</w:t>
            </w:r>
          </w:p>
        </w:tc>
        <w:tc>
          <w:tcPr>
            <w:tcW w:w="2094" w:type="dxa"/>
            <w:vMerge w:val="restart"/>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Содержание мероприятия</w:t>
            </w:r>
          </w:p>
        </w:tc>
        <w:tc>
          <w:tcPr>
            <w:tcW w:w="1957" w:type="dxa"/>
            <w:vMerge w:val="restart"/>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Цель мероприятия</w:t>
            </w:r>
          </w:p>
        </w:tc>
        <w:tc>
          <w:tcPr>
            <w:tcW w:w="1530" w:type="dxa"/>
            <w:vMerge w:val="restart"/>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Ответственный исполнитель</w:t>
            </w:r>
          </w:p>
        </w:tc>
        <w:tc>
          <w:tcPr>
            <w:tcW w:w="1245" w:type="dxa"/>
            <w:vMerge w:val="restart"/>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Срок исполнения</w:t>
            </w:r>
          </w:p>
        </w:tc>
        <w:tc>
          <w:tcPr>
            <w:tcW w:w="1410" w:type="dxa"/>
            <w:gridSpan w:val="2"/>
            <w:vMerge w:val="restart"/>
            <w:tcBorders>
              <w:top w:val="single" w:sz="4" w:space="0" w:color="auto"/>
              <w:left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Источники финансирования</w:t>
            </w:r>
          </w:p>
        </w:tc>
        <w:tc>
          <w:tcPr>
            <w:tcW w:w="1796" w:type="dxa"/>
            <w:vMerge w:val="restart"/>
            <w:tcBorders>
              <w:top w:val="single" w:sz="4" w:space="0" w:color="auto"/>
              <w:lef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Объем финансирования</w:t>
            </w:r>
          </w:p>
        </w:tc>
        <w:tc>
          <w:tcPr>
            <w:tcW w:w="1901" w:type="dxa"/>
            <w:vMerge w:val="restart"/>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Источники финансирования</w:t>
            </w:r>
          </w:p>
        </w:tc>
        <w:tc>
          <w:tcPr>
            <w:tcW w:w="179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Объем финансирования, тыс. руб.</w:t>
            </w:r>
          </w:p>
        </w:tc>
      </w:tr>
      <w:tr w:rsidR="00B345CF" w:rsidRPr="00E53429" w:rsidTr="00DD70C0">
        <w:trPr>
          <w:tblCellSpacing w:w="15" w:type="dxa"/>
        </w:trPr>
        <w:tc>
          <w:tcPr>
            <w:tcW w:w="425" w:type="dxa"/>
            <w:vMerge/>
            <w:tcBorders>
              <w:bottom w:val="single" w:sz="4" w:space="0" w:color="auto"/>
              <w:right w:val="single" w:sz="4" w:space="0" w:color="auto"/>
            </w:tcBorders>
            <w:vAlign w:val="center"/>
            <w:hideMark/>
          </w:tcPr>
          <w:p w:rsidR="00B345CF" w:rsidRPr="00E53429" w:rsidRDefault="00B345CF" w:rsidP="00DD70C0">
            <w:pPr>
              <w:spacing w:after="0" w:line="240" w:lineRule="auto"/>
              <w:rPr>
                <w:rFonts w:ascii="Courier New" w:eastAsia="Times New Roman" w:hAnsi="Courier New" w:cs="Courier New"/>
                <w:lang w:eastAsia="ru-RU"/>
              </w:rPr>
            </w:pPr>
          </w:p>
        </w:tc>
        <w:tc>
          <w:tcPr>
            <w:tcW w:w="2094" w:type="dxa"/>
            <w:vMerge/>
            <w:tcBorders>
              <w:bottom w:val="single" w:sz="4" w:space="0" w:color="auto"/>
              <w:right w:val="single" w:sz="4" w:space="0" w:color="auto"/>
            </w:tcBorders>
            <w:vAlign w:val="center"/>
            <w:hideMark/>
          </w:tcPr>
          <w:p w:rsidR="00B345CF" w:rsidRPr="00E53429" w:rsidRDefault="00B345CF" w:rsidP="00DD70C0">
            <w:pPr>
              <w:spacing w:after="0" w:line="240" w:lineRule="auto"/>
              <w:rPr>
                <w:rFonts w:ascii="Courier New" w:eastAsia="Times New Roman" w:hAnsi="Courier New" w:cs="Courier New"/>
                <w:lang w:eastAsia="ru-RU"/>
              </w:rPr>
            </w:pPr>
          </w:p>
        </w:tc>
        <w:tc>
          <w:tcPr>
            <w:tcW w:w="1957" w:type="dxa"/>
            <w:vMerge/>
            <w:tcBorders>
              <w:bottom w:val="single" w:sz="4" w:space="0" w:color="auto"/>
              <w:right w:val="single" w:sz="4" w:space="0" w:color="auto"/>
            </w:tcBorders>
            <w:vAlign w:val="center"/>
            <w:hideMark/>
          </w:tcPr>
          <w:p w:rsidR="00B345CF" w:rsidRPr="00E53429" w:rsidRDefault="00B345CF" w:rsidP="00DD70C0">
            <w:pPr>
              <w:spacing w:after="0" w:line="240" w:lineRule="auto"/>
              <w:rPr>
                <w:rFonts w:ascii="Courier New" w:eastAsia="Times New Roman" w:hAnsi="Courier New" w:cs="Courier New"/>
                <w:lang w:eastAsia="ru-RU"/>
              </w:rPr>
            </w:pPr>
          </w:p>
        </w:tc>
        <w:tc>
          <w:tcPr>
            <w:tcW w:w="1530" w:type="dxa"/>
            <w:vMerge/>
            <w:tcBorders>
              <w:bottom w:val="single" w:sz="4" w:space="0" w:color="auto"/>
              <w:right w:val="single" w:sz="4" w:space="0" w:color="auto"/>
            </w:tcBorders>
            <w:vAlign w:val="center"/>
            <w:hideMark/>
          </w:tcPr>
          <w:p w:rsidR="00B345CF" w:rsidRPr="00E53429" w:rsidRDefault="00B345CF" w:rsidP="00DD70C0">
            <w:pPr>
              <w:spacing w:after="0" w:line="240" w:lineRule="auto"/>
              <w:rPr>
                <w:rFonts w:ascii="Courier New" w:eastAsia="Times New Roman" w:hAnsi="Courier New" w:cs="Courier New"/>
                <w:lang w:eastAsia="ru-RU"/>
              </w:rPr>
            </w:pPr>
          </w:p>
        </w:tc>
        <w:tc>
          <w:tcPr>
            <w:tcW w:w="1245" w:type="dxa"/>
            <w:vMerge/>
            <w:tcBorders>
              <w:bottom w:val="single" w:sz="4" w:space="0" w:color="auto"/>
              <w:right w:val="single" w:sz="4" w:space="0" w:color="auto"/>
            </w:tcBorders>
            <w:vAlign w:val="center"/>
            <w:hideMark/>
          </w:tcPr>
          <w:p w:rsidR="00B345CF" w:rsidRPr="00E53429" w:rsidRDefault="00B345CF" w:rsidP="00DD70C0">
            <w:pPr>
              <w:spacing w:after="0" w:line="240" w:lineRule="auto"/>
              <w:rPr>
                <w:rFonts w:ascii="Courier New" w:eastAsia="Times New Roman" w:hAnsi="Courier New" w:cs="Courier New"/>
                <w:lang w:eastAsia="ru-RU"/>
              </w:rPr>
            </w:pPr>
          </w:p>
        </w:tc>
        <w:tc>
          <w:tcPr>
            <w:tcW w:w="1410" w:type="dxa"/>
            <w:gridSpan w:val="2"/>
            <w:vMerge/>
            <w:tcBorders>
              <w:left w:val="single" w:sz="4" w:space="0" w:color="auto"/>
              <w:bottom w:val="single" w:sz="4" w:space="0" w:color="auto"/>
              <w:right w:val="single" w:sz="4" w:space="0" w:color="auto"/>
            </w:tcBorders>
            <w:vAlign w:val="center"/>
          </w:tcPr>
          <w:p w:rsidR="00B345CF" w:rsidRPr="00E53429" w:rsidRDefault="00B345CF" w:rsidP="00DD70C0">
            <w:pPr>
              <w:spacing w:after="0" w:line="240" w:lineRule="auto"/>
              <w:rPr>
                <w:rFonts w:ascii="Courier New" w:eastAsia="Times New Roman" w:hAnsi="Courier New" w:cs="Courier New"/>
                <w:lang w:eastAsia="ru-RU"/>
              </w:rPr>
            </w:pPr>
          </w:p>
        </w:tc>
        <w:tc>
          <w:tcPr>
            <w:tcW w:w="1796" w:type="dxa"/>
            <w:vMerge/>
            <w:tcBorders>
              <w:left w:val="single" w:sz="4" w:space="0" w:color="auto"/>
              <w:bottom w:val="single" w:sz="4" w:space="0" w:color="auto"/>
            </w:tcBorders>
            <w:vAlign w:val="center"/>
          </w:tcPr>
          <w:p w:rsidR="00B345CF" w:rsidRPr="00E53429" w:rsidRDefault="00B345CF" w:rsidP="00DD70C0">
            <w:pPr>
              <w:spacing w:after="0" w:line="240" w:lineRule="auto"/>
              <w:rPr>
                <w:rFonts w:ascii="Courier New" w:eastAsia="Times New Roman" w:hAnsi="Courier New" w:cs="Courier New"/>
                <w:lang w:eastAsia="ru-RU"/>
              </w:rPr>
            </w:pPr>
          </w:p>
        </w:tc>
        <w:tc>
          <w:tcPr>
            <w:tcW w:w="1901" w:type="dxa"/>
            <w:vMerge/>
            <w:vAlign w:val="center"/>
            <w:hideMark/>
          </w:tcPr>
          <w:p w:rsidR="00B345CF" w:rsidRPr="00E53429" w:rsidRDefault="00B345CF" w:rsidP="00DD70C0">
            <w:pPr>
              <w:spacing w:after="0" w:line="240" w:lineRule="auto"/>
              <w:rPr>
                <w:rFonts w:ascii="Courier New" w:eastAsia="Times New Roman" w:hAnsi="Courier New" w:cs="Courier New"/>
                <w:lang w:eastAsia="ru-RU"/>
              </w:rPr>
            </w:pPr>
          </w:p>
        </w:tc>
        <w:tc>
          <w:tcPr>
            <w:tcW w:w="179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2017     2018</w:t>
            </w:r>
          </w:p>
        </w:tc>
      </w:tr>
      <w:tr w:rsidR="00B345CF" w:rsidRPr="00E53429" w:rsidTr="00DD70C0">
        <w:trPr>
          <w:tblCellSpacing w:w="15" w:type="dxa"/>
        </w:trPr>
        <w:tc>
          <w:tcPr>
            <w:tcW w:w="425" w:type="dxa"/>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1</w:t>
            </w:r>
          </w:p>
        </w:tc>
        <w:tc>
          <w:tcPr>
            <w:tcW w:w="2094" w:type="dxa"/>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Разработка постановлений, распоряжений администрации муниципальное образование «Каменка» по вопросам малого и среднего предпринимательства</w:t>
            </w:r>
          </w:p>
        </w:tc>
        <w:tc>
          <w:tcPr>
            <w:tcW w:w="1957" w:type="dxa"/>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Совершенствование нормативн</w:t>
            </w:r>
            <w:proofErr w:type="gramStart"/>
            <w:r w:rsidRPr="00E53429">
              <w:rPr>
                <w:rFonts w:ascii="Courier New" w:eastAsia="Times New Roman" w:hAnsi="Courier New" w:cs="Courier New"/>
                <w:lang w:eastAsia="ru-RU"/>
              </w:rPr>
              <w:t>о-</w:t>
            </w:r>
            <w:proofErr w:type="gramEnd"/>
            <w:r w:rsidRPr="00E53429">
              <w:rPr>
                <w:rFonts w:ascii="Courier New" w:eastAsia="Times New Roman" w:hAnsi="Courier New" w:cs="Courier New"/>
                <w:lang w:eastAsia="ru-RU"/>
              </w:rPr>
              <w:t xml:space="preserve"> правовой базы регулирующей предпринимательскую деятельность на территории муниципальное образование «Каменка»</w:t>
            </w:r>
          </w:p>
        </w:tc>
        <w:tc>
          <w:tcPr>
            <w:tcW w:w="1530" w:type="dxa"/>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Администрация муниципальное образование «Каменка»</w:t>
            </w:r>
          </w:p>
        </w:tc>
        <w:tc>
          <w:tcPr>
            <w:tcW w:w="1245" w:type="dxa"/>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Весь период</w:t>
            </w:r>
          </w:p>
        </w:tc>
        <w:tc>
          <w:tcPr>
            <w:tcW w:w="1410" w:type="dxa"/>
            <w:gridSpan w:val="2"/>
            <w:tcBorders>
              <w:top w:val="single" w:sz="4" w:space="0" w:color="auto"/>
              <w:left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roofErr w:type="spellStart"/>
            <w:r w:rsidRPr="00E53429">
              <w:rPr>
                <w:rFonts w:ascii="Courier New" w:eastAsia="Times New Roman" w:hAnsi="Courier New" w:cs="Courier New"/>
                <w:lang w:eastAsia="ru-RU"/>
              </w:rPr>
              <w:t>Фиансирование</w:t>
            </w:r>
            <w:proofErr w:type="spellEnd"/>
            <w:r w:rsidRPr="00E53429">
              <w:rPr>
                <w:rFonts w:ascii="Courier New" w:eastAsia="Times New Roman" w:hAnsi="Courier New" w:cs="Courier New"/>
                <w:lang w:eastAsia="ru-RU"/>
              </w:rPr>
              <w:t xml:space="preserve"> не требуется</w:t>
            </w:r>
          </w:p>
        </w:tc>
        <w:tc>
          <w:tcPr>
            <w:tcW w:w="1796" w:type="dxa"/>
            <w:tcBorders>
              <w:top w:val="single" w:sz="4" w:space="0" w:color="auto"/>
              <w:lef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901"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Финансирование</w:t>
            </w:r>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не требуется</w:t>
            </w:r>
          </w:p>
        </w:tc>
        <w:tc>
          <w:tcPr>
            <w:tcW w:w="179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w:t>
            </w:r>
          </w:p>
        </w:tc>
      </w:tr>
      <w:tr w:rsidR="00B345CF" w:rsidRPr="00E53429" w:rsidTr="00DD70C0">
        <w:trPr>
          <w:tblCellSpacing w:w="15" w:type="dxa"/>
        </w:trPr>
        <w:tc>
          <w:tcPr>
            <w:tcW w:w="425" w:type="dxa"/>
            <w:tcBorders>
              <w:top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2</w:t>
            </w:r>
          </w:p>
        </w:tc>
        <w:tc>
          <w:tcPr>
            <w:tcW w:w="2094" w:type="dxa"/>
            <w:tcBorders>
              <w:top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xml:space="preserve">Информирование субъектов малого и среднего предпринимательства инновационной сферы </w:t>
            </w:r>
            <w:proofErr w:type="gramStart"/>
            <w:r w:rsidRPr="00E53429">
              <w:rPr>
                <w:rFonts w:ascii="Courier New" w:eastAsia="Times New Roman" w:hAnsi="Courier New" w:cs="Courier New"/>
                <w:lang w:eastAsia="ru-RU"/>
              </w:rPr>
              <w:t>о</w:t>
            </w:r>
            <w:proofErr w:type="gramEnd"/>
            <w:r w:rsidRPr="00E53429">
              <w:rPr>
                <w:rFonts w:ascii="Courier New" w:eastAsia="Times New Roman" w:hAnsi="Courier New" w:cs="Courier New"/>
                <w:lang w:eastAsia="ru-RU"/>
              </w:rPr>
              <w:t xml:space="preserve"> всех формах государственной поддержки </w:t>
            </w:r>
            <w:r w:rsidRPr="00E53429">
              <w:rPr>
                <w:rFonts w:ascii="Courier New" w:eastAsia="Times New Roman" w:hAnsi="Courier New" w:cs="Courier New"/>
                <w:lang w:eastAsia="ru-RU"/>
              </w:rPr>
              <w:lastRenderedPageBreak/>
              <w:t>малого и среднего предпринимательства</w:t>
            </w:r>
          </w:p>
        </w:tc>
        <w:tc>
          <w:tcPr>
            <w:tcW w:w="1957" w:type="dxa"/>
            <w:tcBorders>
              <w:top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lastRenderedPageBreak/>
              <w:t xml:space="preserve">Информационное обеспечение субъектов малого и среднего предпринимательства инновационной   сферы  </w:t>
            </w:r>
            <w:proofErr w:type="gramStart"/>
            <w:r w:rsidRPr="00E53429">
              <w:rPr>
                <w:rFonts w:ascii="Courier New" w:eastAsia="Times New Roman" w:hAnsi="Courier New" w:cs="Courier New"/>
                <w:lang w:eastAsia="ru-RU"/>
              </w:rPr>
              <w:t>о</w:t>
            </w:r>
            <w:proofErr w:type="gramEnd"/>
            <w:r w:rsidRPr="00E53429">
              <w:rPr>
                <w:rFonts w:ascii="Courier New" w:eastAsia="Times New Roman" w:hAnsi="Courier New" w:cs="Courier New"/>
                <w:lang w:eastAsia="ru-RU"/>
              </w:rPr>
              <w:t xml:space="preserve"> всех формах государственно</w:t>
            </w:r>
            <w:r w:rsidRPr="00E53429">
              <w:rPr>
                <w:rFonts w:ascii="Courier New" w:eastAsia="Times New Roman" w:hAnsi="Courier New" w:cs="Courier New"/>
                <w:lang w:eastAsia="ru-RU"/>
              </w:rPr>
              <w:lastRenderedPageBreak/>
              <w:t>й поддержки предпринимательства</w:t>
            </w:r>
          </w:p>
        </w:tc>
        <w:tc>
          <w:tcPr>
            <w:tcW w:w="1530" w:type="dxa"/>
            <w:tcBorders>
              <w:top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lastRenderedPageBreak/>
              <w:t>Администрация муниципальное образование «Каменка»</w:t>
            </w:r>
          </w:p>
        </w:tc>
        <w:tc>
          <w:tcPr>
            <w:tcW w:w="1245" w:type="dxa"/>
            <w:tcBorders>
              <w:top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Весь период</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roofErr w:type="spellStart"/>
            <w:r w:rsidRPr="00E53429">
              <w:rPr>
                <w:rFonts w:ascii="Courier New" w:eastAsia="Times New Roman" w:hAnsi="Courier New" w:cs="Courier New"/>
                <w:lang w:eastAsia="ru-RU"/>
              </w:rPr>
              <w:t>Фиансирование</w:t>
            </w:r>
            <w:proofErr w:type="spellEnd"/>
            <w:r w:rsidRPr="00E53429">
              <w:rPr>
                <w:rFonts w:ascii="Courier New" w:eastAsia="Times New Roman" w:hAnsi="Courier New" w:cs="Courier New"/>
                <w:lang w:eastAsia="ru-RU"/>
              </w:rPr>
              <w:t xml:space="preserve"> не требуется</w:t>
            </w:r>
          </w:p>
        </w:tc>
        <w:tc>
          <w:tcPr>
            <w:tcW w:w="1796" w:type="dxa"/>
            <w:tcBorders>
              <w:top w:val="single" w:sz="4" w:space="0" w:color="auto"/>
              <w:left w:val="single" w:sz="4" w:space="0" w:color="auto"/>
              <w:bottom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901"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Финансирование</w:t>
            </w:r>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не требуется</w:t>
            </w:r>
          </w:p>
        </w:tc>
        <w:tc>
          <w:tcPr>
            <w:tcW w:w="179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w:t>
            </w:r>
          </w:p>
        </w:tc>
      </w:tr>
      <w:tr w:rsidR="00B345CF" w:rsidRPr="00E53429" w:rsidTr="00DD70C0">
        <w:trPr>
          <w:trHeight w:val="2655"/>
          <w:tblCellSpacing w:w="15" w:type="dxa"/>
        </w:trPr>
        <w:tc>
          <w:tcPr>
            <w:tcW w:w="425" w:type="dxa"/>
            <w:tcBorders>
              <w:bottom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lastRenderedPageBreak/>
              <w:t>3</w:t>
            </w:r>
          </w:p>
        </w:tc>
        <w:tc>
          <w:tcPr>
            <w:tcW w:w="2094" w:type="dxa"/>
            <w:tcBorders>
              <w:left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Проведение рабочих встреч, семинаров, "круглых столов" по проблемам малого и среднего предпринимательства (приобретение либо изготовление презентационных, раздаточных материалов)</w:t>
            </w:r>
          </w:p>
        </w:tc>
        <w:tc>
          <w:tcPr>
            <w:tcW w:w="1957" w:type="dxa"/>
            <w:tcBorders>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Информационное обеспечение субъектов малого и среднего предпринимательства</w:t>
            </w:r>
          </w:p>
        </w:tc>
        <w:tc>
          <w:tcPr>
            <w:tcW w:w="1530" w:type="dxa"/>
            <w:tcBorders>
              <w:bottom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Администрация муниципальное образование «Каменка</w:t>
            </w:r>
          </w:p>
        </w:tc>
        <w:tc>
          <w:tcPr>
            <w:tcW w:w="1245" w:type="dxa"/>
            <w:tcBorders>
              <w:left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Весь период</w:t>
            </w:r>
          </w:p>
        </w:tc>
        <w:tc>
          <w:tcPr>
            <w:tcW w:w="1410" w:type="dxa"/>
            <w:gridSpan w:val="2"/>
            <w:tcBorders>
              <w:left w:val="single" w:sz="4" w:space="0" w:color="auto"/>
              <w:bottom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Бюджет МО «Каменка»</w:t>
            </w:r>
          </w:p>
        </w:tc>
        <w:tc>
          <w:tcPr>
            <w:tcW w:w="1796" w:type="dxa"/>
            <w:tcBorders>
              <w:left w:val="single" w:sz="4" w:space="0" w:color="auto"/>
              <w:bottom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xml:space="preserve">2019-5,0 </w:t>
            </w:r>
            <w:proofErr w:type="spellStart"/>
            <w:r w:rsidRPr="00E53429">
              <w:rPr>
                <w:rFonts w:ascii="Courier New" w:eastAsia="Times New Roman" w:hAnsi="Courier New" w:cs="Courier New"/>
                <w:lang w:eastAsia="ru-RU"/>
              </w:rPr>
              <w:t>т</w:t>
            </w:r>
            <w:proofErr w:type="gramStart"/>
            <w:r w:rsidRPr="00E53429">
              <w:rPr>
                <w:rFonts w:ascii="Courier New" w:eastAsia="Times New Roman" w:hAnsi="Courier New" w:cs="Courier New"/>
                <w:lang w:eastAsia="ru-RU"/>
              </w:rPr>
              <w:t>.р</w:t>
            </w:r>
            <w:proofErr w:type="spellEnd"/>
            <w:proofErr w:type="gramEnd"/>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xml:space="preserve">2020- 5,0 </w:t>
            </w:r>
            <w:proofErr w:type="spellStart"/>
            <w:r w:rsidRPr="00E53429">
              <w:rPr>
                <w:rFonts w:ascii="Courier New" w:eastAsia="Times New Roman" w:hAnsi="Courier New" w:cs="Courier New"/>
                <w:lang w:eastAsia="ru-RU"/>
              </w:rPr>
              <w:t>т</w:t>
            </w:r>
            <w:proofErr w:type="gramStart"/>
            <w:r w:rsidRPr="00E53429">
              <w:rPr>
                <w:rFonts w:ascii="Courier New" w:eastAsia="Times New Roman" w:hAnsi="Courier New" w:cs="Courier New"/>
                <w:lang w:eastAsia="ru-RU"/>
              </w:rPr>
              <w:t>.р</w:t>
            </w:r>
            <w:proofErr w:type="spellEnd"/>
            <w:proofErr w:type="gramEnd"/>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xml:space="preserve">2021-5,0 </w:t>
            </w:r>
            <w:proofErr w:type="spellStart"/>
            <w:r w:rsidRPr="00E53429">
              <w:rPr>
                <w:rFonts w:ascii="Courier New" w:eastAsia="Times New Roman" w:hAnsi="Courier New" w:cs="Courier New"/>
                <w:lang w:eastAsia="ru-RU"/>
              </w:rPr>
              <w:t>т</w:t>
            </w:r>
            <w:proofErr w:type="gramStart"/>
            <w:r w:rsidRPr="00E53429">
              <w:rPr>
                <w:rFonts w:ascii="Courier New" w:eastAsia="Times New Roman" w:hAnsi="Courier New" w:cs="Courier New"/>
                <w:lang w:eastAsia="ru-RU"/>
              </w:rPr>
              <w:t>.р</w:t>
            </w:r>
            <w:proofErr w:type="spellEnd"/>
            <w:proofErr w:type="gramEnd"/>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xml:space="preserve">2022-5,0 </w:t>
            </w:r>
            <w:proofErr w:type="spellStart"/>
            <w:r w:rsidRPr="00E53429">
              <w:rPr>
                <w:rFonts w:ascii="Courier New" w:eastAsia="Times New Roman" w:hAnsi="Courier New" w:cs="Courier New"/>
                <w:lang w:eastAsia="ru-RU"/>
              </w:rPr>
              <w:t>т</w:t>
            </w:r>
            <w:proofErr w:type="gramStart"/>
            <w:r w:rsidRPr="00E53429">
              <w:rPr>
                <w:rFonts w:ascii="Courier New" w:eastAsia="Times New Roman" w:hAnsi="Courier New" w:cs="Courier New"/>
                <w:lang w:eastAsia="ru-RU"/>
              </w:rPr>
              <w:t>.р</w:t>
            </w:r>
            <w:proofErr w:type="spellEnd"/>
            <w:proofErr w:type="gramEnd"/>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xml:space="preserve">2023-5,0 </w:t>
            </w:r>
            <w:proofErr w:type="spellStart"/>
            <w:r w:rsidRPr="00E53429">
              <w:rPr>
                <w:rFonts w:ascii="Courier New" w:eastAsia="Times New Roman" w:hAnsi="Courier New" w:cs="Courier New"/>
                <w:lang w:eastAsia="ru-RU"/>
              </w:rPr>
              <w:t>т</w:t>
            </w:r>
            <w:proofErr w:type="gramStart"/>
            <w:r w:rsidRPr="00E53429">
              <w:rPr>
                <w:rFonts w:ascii="Courier New" w:eastAsia="Times New Roman" w:hAnsi="Courier New" w:cs="Courier New"/>
                <w:lang w:eastAsia="ru-RU"/>
              </w:rPr>
              <w:t>.р</w:t>
            </w:r>
            <w:proofErr w:type="spellEnd"/>
            <w:proofErr w:type="gramEnd"/>
          </w:p>
        </w:tc>
        <w:tc>
          <w:tcPr>
            <w:tcW w:w="1901" w:type="dxa"/>
            <w:vMerge w:val="restart"/>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Бюджет</w:t>
            </w:r>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муниципальное образование «Каменка»</w:t>
            </w:r>
          </w:p>
        </w:tc>
        <w:tc>
          <w:tcPr>
            <w:tcW w:w="1795" w:type="dxa"/>
            <w:vMerge w:val="restart"/>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5000             3000</w:t>
            </w:r>
          </w:p>
        </w:tc>
      </w:tr>
      <w:tr w:rsidR="00B345CF" w:rsidRPr="00E53429" w:rsidTr="00DD70C0">
        <w:trPr>
          <w:trHeight w:val="105"/>
          <w:tblCellSpacing w:w="15" w:type="dxa"/>
        </w:trPr>
        <w:tc>
          <w:tcPr>
            <w:tcW w:w="425" w:type="dxa"/>
            <w:tcBorders>
              <w:top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2094" w:type="dxa"/>
            <w:tcBorders>
              <w:top w:val="single" w:sz="4" w:space="0" w:color="auto"/>
              <w:left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957" w:type="dxa"/>
            <w:tcBorders>
              <w:top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530" w:type="dxa"/>
            <w:tcBorders>
              <w:top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245" w:type="dxa"/>
            <w:tcBorders>
              <w:top w:val="single" w:sz="4" w:space="0" w:color="auto"/>
              <w:left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365" w:type="dxa"/>
            <w:tcBorders>
              <w:top w:val="single" w:sz="4" w:space="0" w:color="auto"/>
              <w:left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841" w:type="dxa"/>
            <w:gridSpan w:val="2"/>
            <w:tcBorders>
              <w:top w:val="single" w:sz="4" w:space="0" w:color="auto"/>
              <w:lef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901" w:type="dxa"/>
            <w:vMerge/>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795" w:type="dxa"/>
            <w:vMerge/>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r>
      <w:tr w:rsidR="00B345CF" w:rsidRPr="00E53429" w:rsidTr="00DD70C0">
        <w:trPr>
          <w:trHeight w:val="3645"/>
          <w:tblCellSpacing w:w="15" w:type="dxa"/>
        </w:trPr>
        <w:tc>
          <w:tcPr>
            <w:tcW w:w="425" w:type="dxa"/>
            <w:tcBorders>
              <w:bottom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4</w:t>
            </w:r>
          </w:p>
        </w:tc>
        <w:tc>
          <w:tcPr>
            <w:tcW w:w="2094" w:type="dxa"/>
            <w:tcBorders>
              <w:left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Освещение информации в информационно-телекоммуникационной сети «Интернет», на официальном сайте администрации муниципального района "</w:t>
            </w:r>
            <w:proofErr w:type="spellStart"/>
            <w:r w:rsidRPr="00E53429">
              <w:rPr>
                <w:rFonts w:ascii="Courier New" w:eastAsia="Times New Roman" w:hAnsi="Courier New" w:cs="Courier New"/>
                <w:lang w:eastAsia="ru-RU"/>
              </w:rPr>
              <w:t>Боханский</w:t>
            </w:r>
            <w:proofErr w:type="spellEnd"/>
            <w:r w:rsidRPr="00E53429">
              <w:rPr>
                <w:rFonts w:ascii="Courier New" w:eastAsia="Times New Roman" w:hAnsi="Courier New" w:cs="Courier New"/>
                <w:lang w:eastAsia="ru-RU"/>
              </w:rPr>
              <w:t xml:space="preserve">  район" информационных материалов по вопросам развития малого и среднего предпринимательства</w:t>
            </w:r>
          </w:p>
        </w:tc>
        <w:tc>
          <w:tcPr>
            <w:tcW w:w="1957" w:type="dxa"/>
            <w:tcBorders>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Освещение информации, на официальном сайте в информационно-телекоммуникационной сети «Интернет»  администрации муниципального района "</w:t>
            </w:r>
            <w:proofErr w:type="spellStart"/>
            <w:r w:rsidRPr="00E53429">
              <w:rPr>
                <w:rFonts w:ascii="Courier New" w:eastAsia="Times New Roman" w:hAnsi="Courier New" w:cs="Courier New"/>
                <w:lang w:eastAsia="ru-RU"/>
              </w:rPr>
              <w:t>Боханский</w:t>
            </w:r>
            <w:proofErr w:type="spellEnd"/>
            <w:r w:rsidRPr="00E53429">
              <w:rPr>
                <w:rFonts w:ascii="Courier New" w:eastAsia="Times New Roman" w:hAnsi="Courier New" w:cs="Courier New"/>
                <w:lang w:eastAsia="ru-RU"/>
              </w:rPr>
              <w:t xml:space="preserve"> район"</w:t>
            </w:r>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w:t>
            </w:r>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 </w:t>
            </w:r>
          </w:p>
        </w:tc>
        <w:tc>
          <w:tcPr>
            <w:tcW w:w="1530" w:type="dxa"/>
            <w:tcBorders>
              <w:bottom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Администрация муниципальное образование «Каменка»</w:t>
            </w:r>
          </w:p>
        </w:tc>
        <w:tc>
          <w:tcPr>
            <w:tcW w:w="1245" w:type="dxa"/>
            <w:tcBorders>
              <w:left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Весь период</w:t>
            </w:r>
          </w:p>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По мере необходимости</w:t>
            </w:r>
          </w:p>
        </w:tc>
        <w:tc>
          <w:tcPr>
            <w:tcW w:w="1365" w:type="dxa"/>
            <w:tcBorders>
              <w:left w:val="single" w:sz="4" w:space="0" w:color="auto"/>
              <w:bottom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roofErr w:type="spellStart"/>
            <w:r w:rsidRPr="00E53429">
              <w:rPr>
                <w:rFonts w:ascii="Courier New" w:eastAsia="Times New Roman" w:hAnsi="Courier New" w:cs="Courier New"/>
                <w:lang w:eastAsia="ru-RU"/>
              </w:rPr>
              <w:t>Фиансирование</w:t>
            </w:r>
            <w:proofErr w:type="spellEnd"/>
            <w:r w:rsidRPr="00E53429">
              <w:rPr>
                <w:rFonts w:ascii="Courier New" w:eastAsia="Times New Roman" w:hAnsi="Courier New" w:cs="Courier New"/>
                <w:lang w:eastAsia="ru-RU"/>
              </w:rPr>
              <w:t xml:space="preserve"> не требуется</w:t>
            </w:r>
          </w:p>
        </w:tc>
        <w:tc>
          <w:tcPr>
            <w:tcW w:w="1841" w:type="dxa"/>
            <w:gridSpan w:val="2"/>
            <w:tcBorders>
              <w:left w:val="single" w:sz="4" w:space="0" w:color="auto"/>
              <w:bottom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901"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Финансирование не требуется</w:t>
            </w:r>
          </w:p>
        </w:tc>
        <w:tc>
          <w:tcPr>
            <w:tcW w:w="179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w:t>
            </w:r>
          </w:p>
        </w:tc>
      </w:tr>
      <w:tr w:rsidR="00B345CF" w:rsidRPr="00E53429" w:rsidTr="00DD70C0">
        <w:trPr>
          <w:trHeight w:val="1290"/>
          <w:tblCellSpacing w:w="15" w:type="dxa"/>
        </w:trPr>
        <w:tc>
          <w:tcPr>
            <w:tcW w:w="425" w:type="dxa"/>
            <w:tcBorders>
              <w:bottom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5</w:t>
            </w:r>
          </w:p>
        </w:tc>
        <w:tc>
          <w:tcPr>
            <w:tcW w:w="2094" w:type="dxa"/>
            <w:tcBorders>
              <w:left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Организация работы координационного Совета по предпринимательству</w:t>
            </w:r>
          </w:p>
        </w:tc>
        <w:tc>
          <w:tcPr>
            <w:tcW w:w="1957" w:type="dxa"/>
            <w:tcBorders>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Решение вопросов, затрагивающих  интересы и права широкого круга предпринимательства поселения</w:t>
            </w:r>
          </w:p>
        </w:tc>
        <w:tc>
          <w:tcPr>
            <w:tcW w:w="1530" w:type="dxa"/>
            <w:tcBorders>
              <w:bottom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Администрация муниципальное образование «Каменка»</w:t>
            </w:r>
          </w:p>
        </w:tc>
        <w:tc>
          <w:tcPr>
            <w:tcW w:w="1245" w:type="dxa"/>
            <w:tcBorders>
              <w:left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Весь период</w:t>
            </w:r>
          </w:p>
        </w:tc>
        <w:tc>
          <w:tcPr>
            <w:tcW w:w="1365" w:type="dxa"/>
            <w:tcBorders>
              <w:left w:val="single" w:sz="4" w:space="0" w:color="auto"/>
              <w:bottom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roofErr w:type="spellStart"/>
            <w:r w:rsidRPr="00E53429">
              <w:rPr>
                <w:rFonts w:ascii="Courier New" w:eastAsia="Times New Roman" w:hAnsi="Courier New" w:cs="Courier New"/>
                <w:lang w:eastAsia="ru-RU"/>
              </w:rPr>
              <w:t>Фиансирование</w:t>
            </w:r>
            <w:proofErr w:type="spellEnd"/>
            <w:r w:rsidRPr="00E53429">
              <w:rPr>
                <w:rFonts w:ascii="Courier New" w:eastAsia="Times New Roman" w:hAnsi="Courier New" w:cs="Courier New"/>
                <w:lang w:eastAsia="ru-RU"/>
              </w:rPr>
              <w:t xml:space="preserve"> не требуется</w:t>
            </w:r>
          </w:p>
        </w:tc>
        <w:tc>
          <w:tcPr>
            <w:tcW w:w="1841" w:type="dxa"/>
            <w:gridSpan w:val="2"/>
            <w:tcBorders>
              <w:left w:val="single" w:sz="4" w:space="0" w:color="auto"/>
              <w:bottom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901"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Финансирование не требуется</w:t>
            </w:r>
          </w:p>
        </w:tc>
        <w:tc>
          <w:tcPr>
            <w:tcW w:w="179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w:t>
            </w:r>
          </w:p>
        </w:tc>
      </w:tr>
      <w:tr w:rsidR="00B345CF" w:rsidRPr="00E53429" w:rsidTr="00DD70C0">
        <w:trPr>
          <w:trHeight w:val="2175"/>
          <w:tblCellSpacing w:w="15" w:type="dxa"/>
        </w:trPr>
        <w:tc>
          <w:tcPr>
            <w:tcW w:w="425" w:type="dxa"/>
            <w:tcBorders>
              <w:bottom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lastRenderedPageBreak/>
              <w:t>6</w:t>
            </w:r>
          </w:p>
        </w:tc>
        <w:tc>
          <w:tcPr>
            <w:tcW w:w="2094" w:type="dxa"/>
            <w:tcBorders>
              <w:left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Предоставление муниципального имущества малому и среднему предпринимательству  для ведения предпринимательской деятельности</w:t>
            </w:r>
          </w:p>
        </w:tc>
        <w:tc>
          <w:tcPr>
            <w:tcW w:w="1957" w:type="dxa"/>
            <w:tcBorders>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Создание благоприятных условий для развития малого и среднего предпринимательства</w:t>
            </w:r>
          </w:p>
        </w:tc>
        <w:tc>
          <w:tcPr>
            <w:tcW w:w="1530" w:type="dxa"/>
            <w:tcBorders>
              <w:bottom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Администрация муниципальное образование «Каменка»</w:t>
            </w:r>
          </w:p>
        </w:tc>
        <w:tc>
          <w:tcPr>
            <w:tcW w:w="1245" w:type="dxa"/>
            <w:tcBorders>
              <w:left w:val="single" w:sz="4" w:space="0" w:color="auto"/>
              <w:bottom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Весь период</w:t>
            </w:r>
          </w:p>
        </w:tc>
        <w:tc>
          <w:tcPr>
            <w:tcW w:w="1365" w:type="dxa"/>
            <w:tcBorders>
              <w:left w:val="single" w:sz="4" w:space="0" w:color="auto"/>
              <w:bottom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roofErr w:type="spellStart"/>
            <w:r w:rsidRPr="00E53429">
              <w:rPr>
                <w:rFonts w:ascii="Courier New" w:eastAsia="Times New Roman" w:hAnsi="Courier New" w:cs="Courier New"/>
                <w:lang w:eastAsia="ru-RU"/>
              </w:rPr>
              <w:t>Фиансирование</w:t>
            </w:r>
            <w:proofErr w:type="spellEnd"/>
            <w:r w:rsidRPr="00E53429">
              <w:rPr>
                <w:rFonts w:ascii="Courier New" w:eastAsia="Times New Roman" w:hAnsi="Courier New" w:cs="Courier New"/>
                <w:lang w:eastAsia="ru-RU"/>
              </w:rPr>
              <w:t xml:space="preserve"> не требуется</w:t>
            </w:r>
          </w:p>
        </w:tc>
        <w:tc>
          <w:tcPr>
            <w:tcW w:w="1841" w:type="dxa"/>
            <w:gridSpan w:val="2"/>
            <w:tcBorders>
              <w:left w:val="single" w:sz="4" w:space="0" w:color="auto"/>
              <w:bottom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901"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Финансирование не требуется</w:t>
            </w:r>
          </w:p>
        </w:tc>
        <w:tc>
          <w:tcPr>
            <w:tcW w:w="179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w:t>
            </w:r>
          </w:p>
        </w:tc>
      </w:tr>
      <w:tr w:rsidR="00B345CF" w:rsidRPr="00E53429" w:rsidTr="00DD70C0">
        <w:trPr>
          <w:tblCellSpacing w:w="15" w:type="dxa"/>
        </w:trPr>
        <w:tc>
          <w:tcPr>
            <w:tcW w:w="42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7</w:t>
            </w:r>
          </w:p>
        </w:tc>
        <w:tc>
          <w:tcPr>
            <w:tcW w:w="2094" w:type="dxa"/>
            <w:tcBorders>
              <w:left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Взаимодействие с контролирующими службами района</w:t>
            </w:r>
          </w:p>
        </w:tc>
        <w:tc>
          <w:tcPr>
            <w:tcW w:w="1957" w:type="dxa"/>
            <w:tcBorders>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Решение вопросов, затрагивающих интересы и права предпринимателей поселения</w:t>
            </w:r>
          </w:p>
        </w:tc>
        <w:tc>
          <w:tcPr>
            <w:tcW w:w="1530"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Администрация муниципальное образование «Каменка</w:t>
            </w:r>
          </w:p>
        </w:tc>
        <w:tc>
          <w:tcPr>
            <w:tcW w:w="1245" w:type="dxa"/>
            <w:tcBorders>
              <w:left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Весь период</w:t>
            </w:r>
          </w:p>
        </w:tc>
        <w:tc>
          <w:tcPr>
            <w:tcW w:w="1365" w:type="dxa"/>
            <w:tcBorders>
              <w:left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roofErr w:type="spellStart"/>
            <w:r w:rsidRPr="00E53429">
              <w:rPr>
                <w:rFonts w:ascii="Courier New" w:eastAsia="Times New Roman" w:hAnsi="Courier New" w:cs="Courier New"/>
                <w:lang w:eastAsia="ru-RU"/>
              </w:rPr>
              <w:t>Фиансирование</w:t>
            </w:r>
            <w:proofErr w:type="spellEnd"/>
            <w:r w:rsidRPr="00E53429">
              <w:rPr>
                <w:rFonts w:ascii="Courier New" w:eastAsia="Times New Roman" w:hAnsi="Courier New" w:cs="Courier New"/>
                <w:lang w:eastAsia="ru-RU"/>
              </w:rPr>
              <w:t xml:space="preserve"> не требуется</w:t>
            </w:r>
          </w:p>
        </w:tc>
        <w:tc>
          <w:tcPr>
            <w:tcW w:w="1841" w:type="dxa"/>
            <w:gridSpan w:val="2"/>
            <w:tcBorders>
              <w:lef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901"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Финансирование не требуется</w:t>
            </w:r>
          </w:p>
        </w:tc>
        <w:tc>
          <w:tcPr>
            <w:tcW w:w="179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w:t>
            </w:r>
          </w:p>
        </w:tc>
      </w:tr>
      <w:tr w:rsidR="00B345CF" w:rsidRPr="00E53429" w:rsidTr="00DD70C0">
        <w:trPr>
          <w:tblCellSpacing w:w="15" w:type="dxa"/>
        </w:trPr>
        <w:tc>
          <w:tcPr>
            <w:tcW w:w="425" w:type="dxa"/>
            <w:tcBorders>
              <w:top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8</w:t>
            </w:r>
          </w:p>
        </w:tc>
        <w:tc>
          <w:tcPr>
            <w:tcW w:w="2094" w:type="dxa"/>
            <w:tcBorders>
              <w:top w:val="single" w:sz="4" w:space="0" w:color="auto"/>
              <w:left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Организация и проведение совещаний, для малого и среднего предпринимательства</w:t>
            </w:r>
          </w:p>
        </w:tc>
        <w:tc>
          <w:tcPr>
            <w:tcW w:w="1957" w:type="dxa"/>
            <w:tcBorders>
              <w:top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Решение вопросов, затрагивающих интересы и права предпринимателей поселения</w:t>
            </w:r>
          </w:p>
        </w:tc>
        <w:tc>
          <w:tcPr>
            <w:tcW w:w="1530" w:type="dxa"/>
            <w:tcBorders>
              <w:top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Администрация муниципальное образование «Каменка</w:t>
            </w:r>
          </w:p>
        </w:tc>
        <w:tc>
          <w:tcPr>
            <w:tcW w:w="1245" w:type="dxa"/>
            <w:tcBorders>
              <w:top w:val="single" w:sz="4" w:space="0" w:color="auto"/>
              <w:left w:val="single" w:sz="4" w:space="0" w:color="auto"/>
              <w:right w:val="single" w:sz="4" w:space="0" w:color="auto"/>
            </w:tcBorders>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Весь период</w:t>
            </w:r>
          </w:p>
        </w:tc>
        <w:tc>
          <w:tcPr>
            <w:tcW w:w="1365" w:type="dxa"/>
            <w:tcBorders>
              <w:top w:val="single" w:sz="4" w:space="0" w:color="auto"/>
              <w:left w:val="single" w:sz="4" w:space="0" w:color="auto"/>
              <w:righ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roofErr w:type="spellStart"/>
            <w:r w:rsidRPr="00E53429">
              <w:rPr>
                <w:rFonts w:ascii="Courier New" w:eastAsia="Times New Roman" w:hAnsi="Courier New" w:cs="Courier New"/>
                <w:lang w:eastAsia="ru-RU"/>
              </w:rPr>
              <w:t>Фиансирование</w:t>
            </w:r>
            <w:proofErr w:type="spellEnd"/>
            <w:r w:rsidRPr="00E53429">
              <w:rPr>
                <w:rFonts w:ascii="Courier New" w:eastAsia="Times New Roman" w:hAnsi="Courier New" w:cs="Courier New"/>
                <w:lang w:eastAsia="ru-RU"/>
              </w:rPr>
              <w:t xml:space="preserve"> не требуется</w:t>
            </w:r>
          </w:p>
        </w:tc>
        <w:tc>
          <w:tcPr>
            <w:tcW w:w="1841" w:type="dxa"/>
            <w:gridSpan w:val="2"/>
            <w:tcBorders>
              <w:top w:val="single" w:sz="4" w:space="0" w:color="auto"/>
              <w:left w:val="single" w:sz="4" w:space="0" w:color="auto"/>
            </w:tcBorders>
            <w:vAlign w:val="center"/>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p>
        </w:tc>
        <w:tc>
          <w:tcPr>
            <w:tcW w:w="1901"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Финансирование не требуется</w:t>
            </w:r>
          </w:p>
        </w:tc>
        <w:tc>
          <w:tcPr>
            <w:tcW w:w="1795" w:type="dxa"/>
            <w:vAlign w:val="center"/>
            <w:hideMark/>
          </w:tcPr>
          <w:p w:rsidR="00B345CF" w:rsidRPr="00E53429" w:rsidRDefault="00B345CF" w:rsidP="00DD70C0">
            <w:pPr>
              <w:spacing w:before="100" w:beforeAutospacing="1" w:after="100" w:afterAutospacing="1" w:line="240" w:lineRule="auto"/>
              <w:rPr>
                <w:rFonts w:ascii="Courier New" w:eastAsia="Times New Roman" w:hAnsi="Courier New" w:cs="Courier New"/>
                <w:lang w:eastAsia="ru-RU"/>
              </w:rPr>
            </w:pPr>
            <w:r w:rsidRPr="00E53429">
              <w:rPr>
                <w:rFonts w:ascii="Courier New" w:eastAsia="Times New Roman" w:hAnsi="Courier New" w:cs="Courier New"/>
                <w:lang w:eastAsia="ru-RU"/>
              </w:rPr>
              <w:t>-</w:t>
            </w:r>
          </w:p>
        </w:tc>
      </w:tr>
    </w:tbl>
    <w:p w:rsidR="000724F1" w:rsidRPr="00E53429" w:rsidRDefault="000724F1">
      <w:pPr>
        <w:rPr>
          <w:rFonts w:ascii="Courier New" w:hAnsi="Courier New" w:cs="Courier New"/>
        </w:rPr>
      </w:pPr>
    </w:p>
    <w:sectPr w:rsidR="000724F1" w:rsidRPr="00E53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968"/>
    <w:multiLevelType w:val="multilevel"/>
    <w:tmpl w:val="DFECE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75E73"/>
    <w:multiLevelType w:val="multilevel"/>
    <w:tmpl w:val="551A1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82F75"/>
    <w:multiLevelType w:val="multilevel"/>
    <w:tmpl w:val="C5F0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2C7400"/>
    <w:multiLevelType w:val="multilevel"/>
    <w:tmpl w:val="EB2C8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DF4E07"/>
    <w:multiLevelType w:val="hybridMultilevel"/>
    <w:tmpl w:val="0BD8D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7B6DAB"/>
    <w:multiLevelType w:val="multilevel"/>
    <w:tmpl w:val="2092D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B56450"/>
    <w:multiLevelType w:val="hybridMultilevel"/>
    <w:tmpl w:val="B342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EA"/>
    <w:rsid w:val="000724F1"/>
    <w:rsid w:val="00374222"/>
    <w:rsid w:val="009E0EB1"/>
    <w:rsid w:val="00AC7A94"/>
    <w:rsid w:val="00B345CF"/>
    <w:rsid w:val="00D339EA"/>
    <w:rsid w:val="00E53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81/" TargetMode="External"/><Relationship Id="rId3" Type="http://schemas.microsoft.com/office/2007/relationships/stylesWithEffects" Target="stylesWithEffects.xml"/><Relationship Id="rId7" Type="http://schemas.openxmlformats.org/officeDocument/2006/relationships/hyperlink" Target="garantf1://12033556.1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8517.1901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862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2920</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2019-08-27T03:37:00Z</dcterms:created>
  <dcterms:modified xsi:type="dcterms:W3CDTF">2019-08-27T04:35:00Z</dcterms:modified>
</cp:coreProperties>
</file>